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FE5" w:rsidRPr="009074BF" w:rsidRDefault="00EF1FE5" w:rsidP="00EF1FE5">
      <w:pPr>
        <w:ind w:left="720" w:hanging="360"/>
        <w:jc w:val="center"/>
        <w:rPr>
          <w:b/>
          <w:bCs/>
        </w:rPr>
      </w:pPr>
      <w:r w:rsidRPr="009074BF">
        <w:rPr>
          <w:b/>
          <w:bCs/>
        </w:rPr>
        <w:t>MINUTES</w:t>
      </w:r>
    </w:p>
    <w:p w:rsidR="00EF1FE5" w:rsidRPr="009074BF" w:rsidRDefault="00EF1FE5" w:rsidP="00EF1FE5">
      <w:pPr>
        <w:ind w:left="720" w:hanging="360"/>
        <w:jc w:val="center"/>
        <w:rPr>
          <w:b/>
          <w:bCs/>
        </w:rPr>
      </w:pPr>
      <w:r w:rsidRPr="009074BF">
        <w:rPr>
          <w:b/>
          <w:bCs/>
        </w:rPr>
        <w:t>Meeting of the GC Policy Committee</w:t>
      </w:r>
    </w:p>
    <w:p w:rsidR="00EF1FE5" w:rsidRPr="009074BF" w:rsidRDefault="00EF1FE5" w:rsidP="00EF1FE5">
      <w:pPr>
        <w:ind w:left="720" w:hanging="360"/>
        <w:jc w:val="center"/>
        <w:rPr>
          <w:b/>
          <w:bCs/>
        </w:rPr>
      </w:pPr>
      <w:r w:rsidRPr="009074BF">
        <w:rPr>
          <w:b/>
          <w:bCs/>
        </w:rPr>
        <w:t xml:space="preserve">Wednesday, </w:t>
      </w:r>
      <w:r>
        <w:rPr>
          <w:b/>
          <w:bCs/>
        </w:rPr>
        <w:t>4</w:t>
      </w:r>
      <w:r w:rsidRPr="00CC5D4B">
        <w:rPr>
          <w:b/>
          <w:bCs/>
          <w:vertAlign w:val="superscript"/>
        </w:rPr>
        <w:t>th</w:t>
      </w:r>
      <w:r>
        <w:rPr>
          <w:b/>
          <w:bCs/>
        </w:rPr>
        <w:t xml:space="preserve"> May 2022</w:t>
      </w:r>
      <w:r w:rsidRPr="009074BF">
        <w:rPr>
          <w:b/>
          <w:bCs/>
        </w:rPr>
        <w:t>, 12.30-13.50</w:t>
      </w:r>
    </w:p>
    <w:p w:rsidR="00EF1FE5" w:rsidRDefault="00EF1FE5" w:rsidP="00EF1FE5">
      <w:pPr>
        <w:ind w:left="720" w:hanging="360"/>
        <w:jc w:val="center"/>
      </w:pPr>
      <w:r>
        <w:t>Location: Zoom</w:t>
      </w:r>
    </w:p>
    <w:p w:rsidR="00EF1FE5" w:rsidRDefault="00EF1FE5" w:rsidP="00EF1FE5">
      <w:pPr>
        <w:pStyle w:val="ListParagraph"/>
        <w:jc w:val="center"/>
      </w:pPr>
    </w:p>
    <w:p w:rsidR="00EF1FE5" w:rsidRDefault="00EF1FE5" w:rsidP="00EF1FE5">
      <w:pPr>
        <w:rPr>
          <w:rFonts w:cstheme="minorHAnsi"/>
        </w:rPr>
      </w:pPr>
      <w:r>
        <w:rPr>
          <w:sz w:val="22"/>
          <w:szCs w:val="22"/>
        </w:rPr>
        <w:tab/>
      </w:r>
      <w:r w:rsidRPr="00293EBB">
        <w:t>Present:</w:t>
      </w:r>
      <w:r w:rsidRPr="00293EBB">
        <w:rPr>
          <w:rFonts w:cstheme="minorHAnsi"/>
        </w:rPr>
        <w:t xml:space="preserve"> Laura Sly (Chair),</w:t>
      </w:r>
      <w:r w:rsidRPr="00667E1E">
        <w:rPr>
          <w:rFonts w:cstheme="minorHAnsi"/>
        </w:rPr>
        <w:t xml:space="preserve"> </w:t>
      </w:r>
      <w:r w:rsidRPr="00293EBB">
        <w:rPr>
          <w:rFonts w:cstheme="minorHAnsi"/>
        </w:rPr>
        <w:t>Susan Porter,</w:t>
      </w:r>
      <w:r>
        <w:rPr>
          <w:rFonts w:cstheme="minorHAnsi"/>
        </w:rPr>
        <w:t xml:space="preserve"> Jenny Phelps, </w:t>
      </w:r>
      <w:r w:rsidRPr="00293EBB">
        <w:rPr>
          <w:rFonts w:cstheme="minorHAnsi"/>
        </w:rPr>
        <w:t xml:space="preserve">Teresa Dobson, </w:t>
      </w:r>
      <w:r>
        <w:rPr>
          <w:rFonts w:cstheme="minorHAnsi"/>
        </w:rPr>
        <w:t xml:space="preserve">Jolanta </w:t>
      </w:r>
      <w:r w:rsidRPr="00667E1E">
        <w:rPr>
          <w:rFonts w:cstheme="minorHAnsi"/>
        </w:rPr>
        <w:t>Aleksejuniene</w:t>
      </w:r>
      <w:r>
        <w:rPr>
          <w:rFonts w:cstheme="minorHAnsi"/>
        </w:rPr>
        <w:t xml:space="preserve">, </w:t>
      </w:r>
      <w:r w:rsidRPr="00293EBB">
        <w:rPr>
          <w:rFonts w:cstheme="minorHAnsi"/>
        </w:rPr>
        <w:t xml:space="preserve">Michael Hunt, </w:t>
      </w:r>
      <w:r>
        <w:rPr>
          <w:rFonts w:cstheme="minorHAnsi"/>
        </w:rPr>
        <w:t>Jocelyn Stacey</w:t>
      </w:r>
      <w:r w:rsidRPr="00293EBB">
        <w:rPr>
          <w:rFonts w:cstheme="minorHAnsi"/>
        </w:rPr>
        <w:t>, Mark MacLachlan</w:t>
      </w:r>
      <w:r>
        <w:rPr>
          <w:rFonts w:cstheme="minorHAnsi"/>
        </w:rPr>
        <w:t xml:space="preserve">, </w:t>
      </w:r>
      <w:r w:rsidRPr="000F4102">
        <w:rPr>
          <w:rFonts w:cstheme="minorHAnsi"/>
        </w:rPr>
        <w:t>Zhaoming Xu</w:t>
      </w:r>
      <w:r>
        <w:rPr>
          <w:rFonts w:cstheme="minorHAnsi"/>
        </w:rPr>
        <w:t>,</w:t>
      </w:r>
      <w:r w:rsidRPr="000F4102">
        <w:rPr>
          <w:rFonts w:cstheme="minorHAnsi"/>
        </w:rPr>
        <w:t xml:space="preserve"> </w:t>
      </w:r>
      <w:r>
        <w:rPr>
          <w:rFonts w:cstheme="minorHAnsi"/>
        </w:rPr>
        <w:t>Shannon Hagerman, M</w:t>
      </w:r>
      <w:r w:rsidRPr="00667E1E">
        <w:rPr>
          <w:rFonts w:cstheme="minorHAnsi"/>
        </w:rPr>
        <w:t>opelola</w:t>
      </w:r>
      <w:r>
        <w:rPr>
          <w:rFonts w:cstheme="minorHAnsi"/>
        </w:rPr>
        <w:t xml:space="preserve"> A</w:t>
      </w:r>
      <w:r w:rsidRPr="00667E1E">
        <w:rPr>
          <w:rFonts w:cstheme="minorHAnsi"/>
        </w:rPr>
        <w:t>kinlaja</w:t>
      </w:r>
      <w:r>
        <w:rPr>
          <w:rFonts w:cstheme="minorHAnsi"/>
        </w:rPr>
        <w:t xml:space="preserve"> </w:t>
      </w:r>
    </w:p>
    <w:p w:rsidR="00EF1FE5" w:rsidRPr="00667E1E" w:rsidRDefault="00EF1FE5" w:rsidP="00EF1FE5">
      <w:pPr>
        <w:rPr>
          <w:rFonts w:cstheme="minorHAnsi"/>
        </w:rPr>
      </w:pPr>
    </w:p>
    <w:p w:rsidR="00EF1FE5" w:rsidRDefault="00EF1FE5" w:rsidP="00EF1FE5">
      <w:pPr>
        <w:rPr>
          <w:rFonts w:cstheme="minorHAnsi"/>
        </w:rPr>
      </w:pPr>
      <w:r w:rsidRPr="00293EBB">
        <w:rPr>
          <w:rFonts w:cstheme="minorHAnsi"/>
          <w:b/>
        </w:rPr>
        <w:t>Staff:</w:t>
      </w:r>
      <w:r w:rsidRPr="00293EBB">
        <w:rPr>
          <w:rFonts w:cstheme="minorHAnsi"/>
        </w:rPr>
        <w:t xml:space="preserve"> Max Read, Arafat Safdar</w:t>
      </w:r>
    </w:p>
    <w:p w:rsidR="00EF1FE5" w:rsidRPr="00293EBB" w:rsidRDefault="00EF1FE5" w:rsidP="00EF1FE5">
      <w:pPr>
        <w:rPr>
          <w:rFonts w:cstheme="minorHAnsi"/>
        </w:rPr>
      </w:pPr>
    </w:p>
    <w:p w:rsidR="00EF1FE5" w:rsidRDefault="00EF1FE5" w:rsidP="00EF1FE5">
      <w:pPr>
        <w:pStyle w:val="ListParagraph"/>
        <w:numPr>
          <w:ilvl w:val="0"/>
          <w:numId w:val="1"/>
        </w:numPr>
        <w:tabs>
          <w:tab w:val="left" w:pos="510"/>
        </w:tabs>
        <w:spacing w:after="240"/>
        <w:ind w:right="144"/>
        <w:rPr>
          <w:b/>
        </w:rPr>
      </w:pPr>
      <w:r w:rsidRPr="00293EBB">
        <w:rPr>
          <w:b/>
        </w:rPr>
        <w:t xml:space="preserve">Introductions and regrets </w:t>
      </w:r>
    </w:p>
    <w:p w:rsidR="00EF1FE5" w:rsidRPr="00667E1E" w:rsidRDefault="00EF1FE5" w:rsidP="00EF1FE5">
      <w:pPr>
        <w:pStyle w:val="ListParagraph"/>
        <w:numPr>
          <w:ilvl w:val="0"/>
          <w:numId w:val="2"/>
        </w:numPr>
        <w:tabs>
          <w:tab w:val="left" w:pos="510"/>
        </w:tabs>
        <w:spacing w:after="240"/>
        <w:ind w:right="144"/>
        <w:rPr>
          <w:b/>
        </w:rPr>
      </w:pPr>
      <w:r w:rsidRPr="00293EBB">
        <w:t>Sean Smukler</w:t>
      </w:r>
      <w:r>
        <w:t xml:space="preserve"> (Regrets) </w:t>
      </w:r>
    </w:p>
    <w:p w:rsidR="00EF1FE5" w:rsidRPr="00293EBB" w:rsidRDefault="00EF1FE5" w:rsidP="00EF1FE5">
      <w:pPr>
        <w:pStyle w:val="ListParagraph"/>
        <w:numPr>
          <w:ilvl w:val="0"/>
          <w:numId w:val="2"/>
        </w:numPr>
        <w:tabs>
          <w:tab w:val="left" w:pos="510"/>
        </w:tabs>
        <w:spacing w:after="240"/>
        <w:ind w:right="144"/>
        <w:rPr>
          <w:b/>
        </w:rPr>
      </w:pPr>
      <w:r>
        <w:t>Brett Eaton (Regrets)</w:t>
      </w:r>
    </w:p>
    <w:p w:rsidR="00EF1FE5" w:rsidRPr="00293EBB" w:rsidRDefault="00EF1FE5" w:rsidP="00EF1FE5">
      <w:pPr>
        <w:pStyle w:val="ListParagraph"/>
        <w:numPr>
          <w:ilvl w:val="0"/>
          <w:numId w:val="1"/>
        </w:numPr>
        <w:tabs>
          <w:tab w:val="left" w:pos="510"/>
        </w:tabs>
        <w:spacing w:after="120"/>
        <w:ind w:right="144"/>
        <w:rPr>
          <w:b/>
        </w:rPr>
      </w:pPr>
      <w:r w:rsidRPr="00293EBB">
        <w:rPr>
          <w:b/>
        </w:rPr>
        <w:t>Adoption of the agenda</w:t>
      </w:r>
    </w:p>
    <w:p w:rsidR="00EF1FE5" w:rsidRPr="00293EBB" w:rsidRDefault="00EF1FE5" w:rsidP="00EF1FE5">
      <w:pPr>
        <w:pStyle w:val="ListParagraph"/>
      </w:pPr>
    </w:p>
    <w:tbl>
      <w:tblPr>
        <w:tblW w:w="8712" w:type="dxa"/>
        <w:tblInd w:w="70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9"/>
        <w:gridCol w:w="420"/>
        <w:gridCol w:w="6143"/>
      </w:tblGrid>
      <w:tr w:rsidR="00EF1FE5" w:rsidRPr="00293EBB" w:rsidTr="00D37FB2">
        <w:trPr>
          <w:trHeight w:val="407"/>
        </w:trPr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F1FE5" w:rsidRPr="00293EBB" w:rsidRDefault="00EF1FE5" w:rsidP="00D37FB2">
            <w:pPr>
              <w:tabs>
                <w:tab w:val="left" w:pos="1620"/>
              </w:tabs>
              <w:ind w:left="540" w:hanging="540"/>
              <w:contextualSpacing/>
              <w:rPr>
                <w:rFonts w:cstheme="minorHAnsi"/>
              </w:rPr>
            </w:pPr>
            <w:r w:rsidRPr="00293EBB">
              <w:rPr>
                <w:rFonts w:cstheme="minorHAnsi"/>
                <w:i/>
              </w:rPr>
              <w:t xml:space="preserve">     All</w:t>
            </w:r>
          </w:p>
        </w:tc>
        <w:tc>
          <w:tcPr>
            <w:tcW w:w="42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F1FE5" w:rsidRPr="00293EBB" w:rsidRDefault="00EF1FE5" w:rsidP="00D37FB2">
            <w:pPr>
              <w:contextualSpacing/>
              <w:rPr>
                <w:rFonts w:cstheme="minorHAnsi"/>
              </w:rPr>
            </w:pPr>
            <w:r w:rsidRPr="00293EBB">
              <w:rPr>
                <w:rFonts w:cstheme="minorHAnsi"/>
              </w:rPr>
              <w:t>}</w:t>
            </w:r>
          </w:p>
        </w:tc>
        <w:tc>
          <w:tcPr>
            <w:tcW w:w="614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EF1FE5" w:rsidRPr="00293EBB" w:rsidRDefault="00EF1FE5" w:rsidP="00D37FB2">
            <w:pPr>
              <w:tabs>
                <w:tab w:val="left" w:pos="1620"/>
              </w:tabs>
              <w:ind w:left="540" w:hanging="540"/>
              <w:contextualSpacing/>
              <w:rPr>
                <w:rFonts w:cstheme="minorHAnsi"/>
              </w:rPr>
            </w:pPr>
            <w:r w:rsidRPr="00293EBB">
              <w:rPr>
                <w:rFonts w:cstheme="minorHAnsi"/>
                <w:i/>
              </w:rPr>
              <w:t>That the agenda be approved.</w:t>
            </w:r>
          </w:p>
        </w:tc>
      </w:tr>
    </w:tbl>
    <w:p w:rsidR="00EF1FE5" w:rsidRPr="00293EBB" w:rsidRDefault="00EF1FE5" w:rsidP="00EF1FE5">
      <w:pPr>
        <w:tabs>
          <w:tab w:val="left" w:pos="510"/>
        </w:tabs>
        <w:spacing w:after="240"/>
        <w:ind w:right="144"/>
        <w:contextualSpacing/>
      </w:pPr>
      <w:r w:rsidRPr="00293EBB">
        <w:t xml:space="preserve"> </w:t>
      </w:r>
    </w:p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933"/>
      </w:tblGrid>
      <w:tr w:rsidR="00EF1FE5" w:rsidRPr="00293EBB" w:rsidTr="00D37FB2">
        <w:trPr>
          <w:trHeight w:val="27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1FE5" w:rsidRPr="00293EBB" w:rsidRDefault="00EF1FE5" w:rsidP="00D37FB2">
            <w:pPr>
              <w:contextualSpacing/>
              <w:jc w:val="center"/>
              <w:rPr>
                <w:rFonts w:cstheme="minorHAnsi"/>
              </w:rPr>
            </w:pPr>
            <w:r w:rsidRPr="00293EBB">
              <w:rPr>
                <w:rFonts w:cstheme="minorHAnsi"/>
              </w:rPr>
              <w:t>Carried</w:t>
            </w:r>
          </w:p>
        </w:tc>
      </w:tr>
    </w:tbl>
    <w:p w:rsidR="00EF1FE5" w:rsidRPr="00293EBB" w:rsidRDefault="00EF1FE5" w:rsidP="00EF1FE5">
      <w:pPr>
        <w:tabs>
          <w:tab w:val="left" w:pos="3520"/>
        </w:tabs>
        <w:spacing w:after="240"/>
        <w:ind w:right="144"/>
      </w:pPr>
      <w:r w:rsidRPr="00293EBB">
        <w:tab/>
      </w:r>
    </w:p>
    <w:p w:rsidR="00EF1FE5" w:rsidRPr="00293EBB" w:rsidRDefault="00EF1FE5" w:rsidP="00EF1FE5">
      <w:pPr>
        <w:pStyle w:val="ListParagraph"/>
        <w:numPr>
          <w:ilvl w:val="0"/>
          <w:numId w:val="1"/>
        </w:numPr>
        <w:tabs>
          <w:tab w:val="left" w:pos="3520"/>
        </w:tabs>
        <w:spacing w:after="240"/>
        <w:ind w:right="144"/>
      </w:pPr>
      <w:r w:rsidRPr="00293EBB">
        <w:rPr>
          <w:b/>
          <w:bCs/>
        </w:rPr>
        <w:t>Motion to Approve the Minutes</w:t>
      </w:r>
    </w:p>
    <w:tbl>
      <w:tblPr>
        <w:tblW w:w="8712" w:type="dxa"/>
        <w:tblInd w:w="70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9"/>
        <w:gridCol w:w="420"/>
        <w:gridCol w:w="6143"/>
      </w:tblGrid>
      <w:tr w:rsidR="00EF1FE5" w:rsidRPr="00293EBB" w:rsidTr="00D37FB2">
        <w:trPr>
          <w:trHeight w:val="407"/>
        </w:trPr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F1FE5" w:rsidRPr="00293EBB" w:rsidRDefault="00EF1FE5" w:rsidP="00D37FB2">
            <w:pPr>
              <w:tabs>
                <w:tab w:val="left" w:pos="1620"/>
              </w:tabs>
              <w:ind w:left="540" w:hanging="540"/>
              <w:contextualSpacing/>
              <w:rPr>
                <w:rFonts w:cstheme="minorHAnsi"/>
              </w:rPr>
            </w:pPr>
            <w:r w:rsidRPr="00293EBB">
              <w:rPr>
                <w:rFonts w:cstheme="minorHAnsi"/>
                <w:i/>
              </w:rPr>
              <w:t xml:space="preserve">     All</w:t>
            </w:r>
          </w:p>
        </w:tc>
        <w:tc>
          <w:tcPr>
            <w:tcW w:w="42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F1FE5" w:rsidRPr="00293EBB" w:rsidRDefault="00EF1FE5" w:rsidP="00D37FB2">
            <w:pPr>
              <w:contextualSpacing/>
              <w:rPr>
                <w:rFonts w:cstheme="minorHAnsi"/>
              </w:rPr>
            </w:pPr>
            <w:r w:rsidRPr="00293EBB">
              <w:rPr>
                <w:rFonts w:cstheme="minorHAnsi"/>
              </w:rPr>
              <w:t>}</w:t>
            </w:r>
          </w:p>
        </w:tc>
        <w:tc>
          <w:tcPr>
            <w:tcW w:w="614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EF1FE5" w:rsidRPr="00293EBB" w:rsidRDefault="00EF1FE5" w:rsidP="00D37FB2">
            <w:pPr>
              <w:tabs>
                <w:tab w:val="left" w:pos="1620"/>
              </w:tabs>
              <w:ind w:left="540" w:hanging="540"/>
              <w:contextualSpacing/>
              <w:rPr>
                <w:rFonts w:cstheme="minorHAnsi"/>
              </w:rPr>
            </w:pPr>
            <w:r w:rsidRPr="00293EBB">
              <w:rPr>
                <w:rFonts w:cstheme="minorHAnsi"/>
                <w:i/>
              </w:rPr>
              <w:t>That the minutes be approved</w:t>
            </w:r>
          </w:p>
        </w:tc>
      </w:tr>
    </w:tbl>
    <w:p w:rsidR="00EF1FE5" w:rsidRPr="00293EBB" w:rsidRDefault="00EF1FE5" w:rsidP="00EF1FE5">
      <w:pPr>
        <w:tabs>
          <w:tab w:val="left" w:pos="510"/>
        </w:tabs>
        <w:spacing w:after="240"/>
        <w:ind w:right="144"/>
        <w:contextualSpacing/>
      </w:pPr>
      <w:r w:rsidRPr="00293EBB">
        <w:t xml:space="preserve"> </w:t>
      </w:r>
    </w:p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933"/>
      </w:tblGrid>
      <w:tr w:rsidR="00EF1FE5" w:rsidRPr="00293EBB" w:rsidTr="00D37FB2">
        <w:trPr>
          <w:trHeight w:val="27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1FE5" w:rsidRPr="00293EBB" w:rsidRDefault="00EF1FE5" w:rsidP="00D37FB2">
            <w:pPr>
              <w:contextualSpacing/>
              <w:jc w:val="center"/>
              <w:rPr>
                <w:rFonts w:cstheme="minorHAnsi"/>
              </w:rPr>
            </w:pPr>
            <w:r w:rsidRPr="00293EBB">
              <w:rPr>
                <w:rFonts w:cstheme="minorHAnsi"/>
              </w:rPr>
              <w:t>Carried</w:t>
            </w:r>
          </w:p>
        </w:tc>
      </w:tr>
    </w:tbl>
    <w:p w:rsidR="00EF1FE5" w:rsidRPr="00293EBB" w:rsidRDefault="00EF1FE5" w:rsidP="00EF1FE5">
      <w:pPr>
        <w:tabs>
          <w:tab w:val="left" w:pos="3520"/>
        </w:tabs>
        <w:spacing w:after="240"/>
        <w:ind w:right="144"/>
      </w:pPr>
      <w:r w:rsidRPr="00293EBB">
        <w:tab/>
      </w:r>
    </w:p>
    <w:p w:rsidR="00EF1FE5" w:rsidRPr="00293EBB" w:rsidRDefault="00EF1FE5" w:rsidP="00EF1FE5">
      <w:pPr>
        <w:pStyle w:val="ListParagraph"/>
        <w:tabs>
          <w:tab w:val="left" w:pos="510"/>
        </w:tabs>
        <w:spacing w:after="240"/>
        <w:ind w:left="360" w:right="144"/>
        <w:rPr>
          <w:b/>
        </w:rPr>
      </w:pPr>
    </w:p>
    <w:p w:rsidR="00EF1FE5" w:rsidRDefault="00EF1FE5" w:rsidP="00EF1FE5">
      <w:pPr>
        <w:pStyle w:val="ListParagraph"/>
        <w:numPr>
          <w:ilvl w:val="0"/>
          <w:numId w:val="1"/>
        </w:numPr>
        <w:tabs>
          <w:tab w:val="left" w:pos="510"/>
        </w:tabs>
        <w:spacing w:after="240"/>
        <w:ind w:right="144"/>
        <w:rPr>
          <w:b/>
        </w:rPr>
      </w:pPr>
      <w:r w:rsidRPr="00293EBB">
        <w:rPr>
          <w:b/>
        </w:rPr>
        <w:t xml:space="preserve">Business </w:t>
      </w:r>
    </w:p>
    <w:p w:rsidR="00EF1FE5" w:rsidRDefault="00EF1FE5" w:rsidP="00EF1FE5">
      <w:pPr>
        <w:pStyle w:val="ListParagraph"/>
        <w:tabs>
          <w:tab w:val="left" w:pos="510"/>
        </w:tabs>
        <w:spacing w:after="240"/>
        <w:ind w:left="360" w:right="144"/>
        <w:rPr>
          <w:b/>
        </w:rPr>
      </w:pPr>
    </w:p>
    <w:p w:rsidR="00EF1FE5" w:rsidRDefault="00EF1FE5" w:rsidP="00EF1FE5">
      <w:pPr>
        <w:pStyle w:val="ListParagraph"/>
        <w:numPr>
          <w:ilvl w:val="0"/>
          <w:numId w:val="3"/>
        </w:numPr>
        <w:tabs>
          <w:tab w:val="left" w:pos="510"/>
        </w:tabs>
        <w:spacing w:after="240"/>
        <w:ind w:left="1440" w:right="144" w:hanging="720"/>
      </w:pPr>
      <w:r>
        <w:t>Membership in the Faculty of Graduate Studies</w:t>
      </w:r>
    </w:p>
    <w:p w:rsidR="00EF1FE5" w:rsidRDefault="00EF1FE5" w:rsidP="00EF1FE5">
      <w:pPr>
        <w:pStyle w:val="ListParagraph"/>
        <w:numPr>
          <w:ilvl w:val="0"/>
          <w:numId w:val="3"/>
        </w:numPr>
        <w:tabs>
          <w:tab w:val="left" w:pos="510"/>
        </w:tabs>
        <w:spacing w:after="240"/>
        <w:ind w:left="1440" w:right="144" w:hanging="720"/>
      </w:pPr>
      <w:r>
        <w:t>Qualifying Student</w:t>
      </w:r>
    </w:p>
    <w:p w:rsidR="00EF1FE5" w:rsidRPr="0094766D" w:rsidRDefault="00EF1FE5" w:rsidP="00EF1FE5">
      <w:pPr>
        <w:pStyle w:val="ListParagraph"/>
        <w:numPr>
          <w:ilvl w:val="0"/>
          <w:numId w:val="3"/>
        </w:numPr>
        <w:tabs>
          <w:tab w:val="left" w:pos="510"/>
        </w:tabs>
        <w:spacing w:after="240"/>
        <w:ind w:left="1440" w:right="144" w:hanging="720"/>
      </w:pPr>
      <w:r>
        <w:t xml:space="preserve">Second Doctoral Degree from UBC </w:t>
      </w:r>
    </w:p>
    <w:p w:rsidR="00EF1FE5" w:rsidRPr="00667E1E" w:rsidRDefault="00EF1FE5" w:rsidP="00EF1FE5">
      <w:pPr>
        <w:pStyle w:val="ListParagraph"/>
        <w:tabs>
          <w:tab w:val="left" w:pos="510"/>
        </w:tabs>
        <w:spacing w:after="240"/>
        <w:ind w:left="1080" w:right="144"/>
        <w:rPr>
          <w:b/>
        </w:rPr>
      </w:pPr>
    </w:p>
    <w:p w:rsidR="00EF1FE5" w:rsidRPr="00667E1E" w:rsidRDefault="00EF1FE5" w:rsidP="00EF1FE5">
      <w:pPr>
        <w:pStyle w:val="ListParagraph"/>
        <w:numPr>
          <w:ilvl w:val="0"/>
          <w:numId w:val="1"/>
        </w:numPr>
        <w:tabs>
          <w:tab w:val="left" w:pos="510"/>
        </w:tabs>
        <w:spacing w:after="240"/>
        <w:rPr>
          <w:b/>
        </w:rPr>
      </w:pPr>
      <w:r w:rsidRPr="00293EBB">
        <w:rPr>
          <w:b/>
        </w:rPr>
        <w:t>Discussion</w:t>
      </w:r>
    </w:p>
    <w:p w:rsidR="00EF1FE5" w:rsidRPr="00ED7D1C" w:rsidRDefault="00EF1FE5" w:rsidP="00EF1FE5">
      <w:pPr>
        <w:tabs>
          <w:tab w:val="left" w:pos="510"/>
        </w:tabs>
        <w:spacing w:after="240"/>
        <w:ind w:right="144"/>
        <w:rPr>
          <w:b/>
          <w:u w:val="single"/>
        </w:rPr>
      </w:pPr>
      <w:r w:rsidRPr="00ED7D1C">
        <w:rPr>
          <w:b/>
        </w:rPr>
        <w:tab/>
      </w:r>
      <w:r w:rsidRPr="00ED7D1C">
        <w:rPr>
          <w:b/>
          <w:u w:val="single"/>
        </w:rPr>
        <w:t>Membership in the Faculty of Graduate Studies</w:t>
      </w:r>
    </w:p>
    <w:p w:rsidR="00EF1FE5" w:rsidRPr="00C84B30" w:rsidRDefault="00C84B30" w:rsidP="00C84B30">
      <w:pPr>
        <w:pStyle w:val="ListParagraph"/>
        <w:numPr>
          <w:ilvl w:val="0"/>
          <w:numId w:val="3"/>
        </w:numPr>
        <w:tabs>
          <w:tab w:val="left" w:pos="510"/>
        </w:tabs>
        <w:spacing w:after="240"/>
        <w:ind w:right="144"/>
        <w:rPr>
          <w:bCs/>
        </w:rPr>
      </w:pPr>
      <w:r>
        <w:rPr>
          <w:bCs/>
        </w:rPr>
        <w:t xml:space="preserve">Laura informs the committee that there are </w:t>
      </w:r>
      <w:r w:rsidR="00EF1FE5" w:rsidRPr="00ED7D1C">
        <w:rPr>
          <w:bCs/>
        </w:rPr>
        <w:t>now two faculty streams, Research and Educational Leadership</w:t>
      </w:r>
      <w:r>
        <w:rPr>
          <w:bCs/>
        </w:rPr>
        <w:t xml:space="preserve"> - </w:t>
      </w:r>
      <w:r w:rsidR="00EF1FE5" w:rsidRPr="00C84B30">
        <w:rPr>
          <w:bCs/>
        </w:rPr>
        <w:t>Research Faculty are members of G+PS whereas Educational Leadership Faculty are not.</w:t>
      </w:r>
    </w:p>
    <w:p w:rsidR="00EF1FE5" w:rsidRDefault="00EF1FE5" w:rsidP="00EF1FE5">
      <w:pPr>
        <w:pStyle w:val="ListParagraph"/>
        <w:numPr>
          <w:ilvl w:val="0"/>
          <w:numId w:val="3"/>
        </w:numPr>
        <w:tabs>
          <w:tab w:val="left" w:pos="510"/>
        </w:tabs>
        <w:spacing w:after="240"/>
        <w:ind w:right="144"/>
        <w:rPr>
          <w:bCs/>
        </w:rPr>
      </w:pPr>
      <w:r w:rsidRPr="00ED7D1C">
        <w:rPr>
          <w:bCs/>
        </w:rPr>
        <w:t>UBC-O Faculty members, who are members of COGs can co-supervise or serve on committees for student at UBC-V but are not members of G+PS here.</w:t>
      </w:r>
    </w:p>
    <w:p w:rsidR="00EF1FE5" w:rsidRDefault="00EF1FE5" w:rsidP="00EF1FE5">
      <w:pPr>
        <w:pStyle w:val="ListParagraph"/>
        <w:numPr>
          <w:ilvl w:val="0"/>
          <w:numId w:val="3"/>
        </w:numPr>
        <w:tabs>
          <w:tab w:val="left" w:pos="510"/>
        </w:tabs>
        <w:spacing w:after="240"/>
        <w:ind w:right="144"/>
      </w:pPr>
      <w:r>
        <w:lastRenderedPageBreak/>
        <w:t>Thomas asks if the faculty members in the educational stream can serve as committee members on a PhD student’s committee – Max says they are eligible to serve in either – For MA, they need approval only of the Program but for PhD, they need to get the approval from G&amp;PS.</w:t>
      </w:r>
    </w:p>
    <w:p w:rsidR="00EF1FE5" w:rsidRPr="00ED7D1C" w:rsidRDefault="00EF1FE5" w:rsidP="00EF1FE5">
      <w:pPr>
        <w:tabs>
          <w:tab w:val="left" w:pos="510"/>
        </w:tabs>
        <w:spacing w:after="240"/>
        <w:ind w:right="144"/>
        <w:rPr>
          <w:b/>
          <w:u w:val="single"/>
        </w:rPr>
      </w:pPr>
      <w:r w:rsidRPr="00ED7D1C">
        <w:rPr>
          <w:b/>
        </w:rPr>
        <w:tab/>
      </w:r>
      <w:r w:rsidRPr="00ED7D1C">
        <w:rPr>
          <w:b/>
          <w:u w:val="single"/>
        </w:rPr>
        <w:t>Qualifying Student</w:t>
      </w:r>
    </w:p>
    <w:p w:rsidR="00EF1FE5" w:rsidRDefault="001700E6" w:rsidP="00EF1FE5">
      <w:pPr>
        <w:pStyle w:val="ListParagraph"/>
        <w:numPr>
          <w:ilvl w:val="0"/>
          <w:numId w:val="3"/>
        </w:numPr>
        <w:tabs>
          <w:tab w:val="left" w:pos="510"/>
        </w:tabs>
        <w:spacing w:after="240"/>
        <w:ind w:right="144"/>
      </w:pPr>
      <w:r>
        <w:t>Laura puts forth a p</w:t>
      </w:r>
      <w:r w:rsidR="00EF1FE5" w:rsidRPr="00CC5D4B">
        <w:t xml:space="preserve">roposal to remove any reference to the </w:t>
      </w:r>
      <w:r w:rsidR="00C84B30">
        <w:t>category of ‘</w:t>
      </w:r>
      <w:r w:rsidR="00EF1FE5" w:rsidRPr="00CC5D4B">
        <w:t>qualifying student</w:t>
      </w:r>
      <w:r w:rsidR="00C84B30">
        <w:t>’</w:t>
      </w:r>
      <w:r w:rsidR="00EF1FE5" w:rsidRPr="00CC5D4B">
        <w:t xml:space="preserve"> – Jenny </w:t>
      </w:r>
      <w:r w:rsidR="00EF1FE5">
        <w:t xml:space="preserve">asks if ‘qualifying student’ could be a valid ground for a student to be admitted if their credentials do not </w:t>
      </w:r>
      <w:r w:rsidR="004C1E91">
        <w:t>meet the requirements</w:t>
      </w:r>
      <w:r w:rsidR="00EF1FE5">
        <w:t xml:space="preserve"> (e.g. because of a crisis in their home country)</w:t>
      </w:r>
    </w:p>
    <w:p w:rsidR="00EF1FE5" w:rsidRDefault="001700E6" w:rsidP="001700E6">
      <w:pPr>
        <w:pStyle w:val="ListParagraph"/>
        <w:numPr>
          <w:ilvl w:val="0"/>
          <w:numId w:val="3"/>
        </w:numPr>
        <w:tabs>
          <w:tab w:val="left" w:pos="510"/>
        </w:tabs>
        <w:spacing w:after="240"/>
        <w:ind w:right="144"/>
      </w:pPr>
      <w:r>
        <w:t xml:space="preserve">More information needed </w:t>
      </w:r>
      <w:r w:rsidR="00C84B30">
        <w:t xml:space="preserve">to reach a decision </w:t>
      </w:r>
      <w:r>
        <w:t xml:space="preserve">about the </w:t>
      </w:r>
      <w:r w:rsidR="00C84B30">
        <w:t>status</w:t>
      </w:r>
      <w:r>
        <w:t xml:space="preserve"> of this category – Laura to connect with Max about this</w:t>
      </w:r>
    </w:p>
    <w:p w:rsidR="00EF1FE5" w:rsidRPr="00ED7D1C" w:rsidRDefault="00EF1FE5" w:rsidP="00EF1FE5">
      <w:pPr>
        <w:tabs>
          <w:tab w:val="left" w:pos="510"/>
        </w:tabs>
        <w:spacing w:after="240"/>
        <w:ind w:right="144"/>
        <w:rPr>
          <w:b/>
          <w:u w:val="single"/>
        </w:rPr>
      </w:pPr>
      <w:r w:rsidRPr="00ED7D1C">
        <w:rPr>
          <w:b/>
        </w:rPr>
        <w:tab/>
      </w:r>
      <w:r w:rsidRPr="00ED7D1C">
        <w:rPr>
          <w:b/>
          <w:u w:val="single"/>
        </w:rPr>
        <w:t>Doctoral degrees</w:t>
      </w:r>
    </w:p>
    <w:p w:rsidR="00EF1FE5" w:rsidRDefault="00EF1FE5" w:rsidP="00EF1FE5">
      <w:pPr>
        <w:pStyle w:val="ListParagraph"/>
        <w:numPr>
          <w:ilvl w:val="0"/>
          <w:numId w:val="3"/>
        </w:numPr>
        <w:tabs>
          <w:tab w:val="left" w:pos="510"/>
        </w:tabs>
        <w:spacing w:after="240"/>
        <w:ind w:right="144"/>
      </w:pPr>
      <w:r>
        <w:t xml:space="preserve">Proposal to add this information to the calendar for the students applying for a second doctoral degree at UBC </w:t>
      </w:r>
    </w:p>
    <w:p w:rsidR="00EF1FE5" w:rsidRDefault="00EF1FE5" w:rsidP="00EF1FE5">
      <w:pPr>
        <w:pStyle w:val="ListParagraph"/>
        <w:tabs>
          <w:tab w:val="left" w:pos="510"/>
        </w:tabs>
        <w:spacing w:after="240"/>
        <w:ind w:left="1080" w:right="144"/>
      </w:pPr>
      <w:r w:rsidRPr="00ED7D1C">
        <w:t>“Students who hold or are shortly expected to hold a doctoral degree are not normally admitted to second doctoral degree at UBC.”</w:t>
      </w:r>
    </w:p>
    <w:p w:rsidR="00EF1FE5" w:rsidRDefault="00EF1FE5" w:rsidP="00EF1FE5">
      <w:pPr>
        <w:pStyle w:val="ListParagraph"/>
        <w:numPr>
          <w:ilvl w:val="0"/>
          <w:numId w:val="3"/>
        </w:numPr>
        <w:tabs>
          <w:tab w:val="left" w:pos="510"/>
        </w:tabs>
        <w:spacing w:after="240"/>
        <w:ind w:right="144"/>
      </w:pPr>
      <w:r>
        <w:t xml:space="preserve">Teresa </w:t>
      </w:r>
      <w:r w:rsidR="00C84B30">
        <w:t>highlights</w:t>
      </w:r>
      <w:r>
        <w:t xml:space="preserve"> the available minimum funding as the major barrier for admitting such students –</w:t>
      </w:r>
      <w:r w:rsidR="001700E6">
        <w:t xml:space="preserve"> </w:t>
      </w:r>
      <w:r>
        <w:t>Susan says instead of changing the wording, a suggestion could be made to the Awards team or the Grad council to consider amending the requirement that a second PhD does not fall in the ‘required funding’ category</w:t>
      </w:r>
    </w:p>
    <w:p w:rsidR="00EF1FE5" w:rsidRPr="003456F4" w:rsidRDefault="00EF1FE5" w:rsidP="00EF1FE5">
      <w:pPr>
        <w:tabs>
          <w:tab w:val="left" w:pos="510"/>
        </w:tabs>
        <w:spacing w:after="240"/>
        <w:ind w:right="144"/>
        <w:rPr>
          <w:b/>
          <w:u w:val="single"/>
        </w:rPr>
      </w:pPr>
      <w:r w:rsidRPr="003456F4">
        <w:rPr>
          <w:b/>
        </w:rPr>
        <w:tab/>
      </w:r>
      <w:r w:rsidRPr="003456F4">
        <w:rPr>
          <w:b/>
          <w:u w:val="single"/>
        </w:rPr>
        <w:t>Advancing Education Renewal (AER)</w:t>
      </w:r>
    </w:p>
    <w:p w:rsidR="00EF1FE5" w:rsidRDefault="00EF1FE5" w:rsidP="00EF1FE5">
      <w:pPr>
        <w:pStyle w:val="ListParagraph"/>
        <w:numPr>
          <w:ilvl w:val="0"/>
          <w:numId w:val="3"/>
        </w:numPr>
        <w:tabs>
          <w:tab w:val="left" w:pos="510"/>
        </w:tabs>
        <w:spacing w:after="240"/>
        <w:ind w:right="144"/>
      </w:pPr>
      <w:r>
        <w:t xml:space="preserve">Michael makes a presentation about the Advancing Education Renewal (AER) Project – an interdisciplinary curriculum approach – centralized core curriculum </w:t>
      </w:r>
    </w:p>
    <w:p w:rsidR="00EF1FE5" w:rsidRDefault="00EF1FE5" w:rsidP="00EF1FE5">
      <w:pPr>
        <w:pStyle w:val="ListParagraph"/>
        <w:numPr>
          <w:ilvl w:val="0"/>
          <w:numId w:val="3"/>
        </w:numPr>
        <w:tabs>
          <w:tab w:val="left" w:pos="510"/>
        </w:tabs>
        <w:spacing w:after="240"/>
        <w:ind w:right="144"/>
      </w:pPr>
      <w:r>
        <w:t>Susan asks about the challenges and about how open other programs are to sharing courses</w:t>
      </w:r>
      <w:r w:rsidR="001700E6">
        <w:t xml:space="preserve"> </w:t>
      </w:r>
      <w:r>
        <w:t xml:space="preserve">– Michael lists the </w:t>
      </w:r>
      <w:r w:rsidR="001700E6">
        <w:t xml:space="preserve">availability of </w:t>
      </w:r>
      <w:r>
        <w:t>space as the biggest barrier which seems to have subsided with the online mode of teaching.</w:t>
      </w:r>
    </w:p>
    <w:p w:rsidR="00EF1FE5" w:rsidRDefault="00EF1FE5" w:rsidP="00EF1FE5">
      <w:pPr>
        <w:pStyle w:val="ListParagraph"/>
        <w:numPr>
          <w:ilvl w:val="0"/>
          <w:numId w:val="3"/>
        </w:numPr>
        <w:tabs>
          <w:tab w:val="left" w:pos="510"/>
        </w:tabs>
        <w:spacing w:after="240"/>
        <w:ind w:right="144"/>
      </w:pPr>
      <w:r>
        <w:t xml:space="preserve">Jolanta talks about the collaboration across Faculties, such as Nursing, Dentistry to at least teach the basics of these fields – Michael agrees </w:t>
      </w:r>
    </w:p>
    <w:p w:rsidR="004C1E91" w:rsidRPr="004C1E91" w:rsidRDefault="00EF1FE5" w:rsidP="004C1E91">
      <w:pPr>
        <w:pStyle w:val="ListParagraph"/>
        <w:numPr>
          <w:ilvl w:val="0"/>
          <w:numId w:val="3"/>
        </w:numPr>
        <w:tabs>
          <w:tab w:val="left" w:pos="510"/>
        </w:tabs>
        <w:spacing w:after="240"/>
        <w:ind w:right="144"/>
      </w:pPr>
      <w:r>
        <w:t>Zhaoming says this approach has more potential for smaller units to collaborate with the larger programs.</w:t>
      </w:r>
    </w:p>
    <w:p w:rsidR="00EF1FE5" w:rsidRPr="004C1E91" w:rsidRDefault="00EF1FE5" w:rsidP="004C1E91">
      <w:pPr>
        <w:pStyle w:val="ListParagraph"/>
        <w:numPr>
          <w:ilvl w:val="0"/>
          <w:numId w:val="1"/>
        </w:numPr>
        <w:tabs>
          <w:tab w:val="left" w:pos="510"/>
        </w:tabs>
        <w:spacing w:after="240"/>
        <w:ind w:right="144"/>
      </w:pPr>
      <w:r w:rsidRPr="004C1E91">
        <w:rPr>
          <w:b/>
          <w:bCs/>
          <w:u w:val="single"/>
        </w:rPr>
        <w:t>Adjournment</w:t>
      </w:r>
      <w:bookmarkStart w:id="0" w:name="_GoBack"/>
      <w:bookmarkEnd w:id="0"/>
    </w:p>
    <w:p w:rsidR="00EF1FE5" w:rsidRPr="00293EBB" w:rsidRDefault="00EF1FE5" w:rsidP="00EF1FE5">
      <w:pPr>
        <w:pStyle w:val="ListParagraph"/>
        <w:ind w:left="360"/>
        <w:rPr>
          <w:b/>
          <w:bCs/>
          <w:u w:val="single"/>
        </w:rPr>
      </w:pPr>
    </w:p>
    <w:p w:rsidR="002677FC" w:rsidRDefault="00EF1FE5" w:rsidP="004C1E91">
      <w:pPr>
        <w:pStyle w:val="ListParagraph"/>
      </w:pPr>
      <w:r w:rsidRPr="00293EBB">
        <w:t>The meeting was adjourned at 13:</w:t>
      </w:r>
      <w:r>
        <w:t>39</w:t>
      </w:r>
      <w:r w:rsidRPr="00293EBB">
        <w:t>.</w:t>
      </w:r>
    </w:p>
    <w:sectPr w:rsidR="0026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722B2"/>
    <w:multiLevelType w:val="hybridMultilevel"/>
    <w:tmpl w:val="5E7C2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9C308A"/>
    <w:multiLevelType w:val="hybridMultilevel"/>
    <w:tmpl w:val="E698F68A"/>
    <w:lvl w:ilvl="0" w:tplc="BD2257E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A65E0"/>
    <w:multiLevelType w:val="hybridMultilevel"/>
    <w:tmpl w:val="DF6026AA"/>
    <w:lvl w:ilvl="0" w:tplc="59B006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35315D1"/>
    <w:multiLevelType w:val="hybridMultilevel"/>
    <w:tmpl w:val="F2843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E5"/>
    <w:rsid w:val="001700E6"/>
    <w:rsid w:val="002677FC"/>
    <w:rsid w:val="004C1E91"/>
    <w:rsid w:val="00B1169C"/>
    <w:rsid w:val="00C84B30"/>
    <w:rsid w:val="00E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CB74"/>
  <w15:chartTrackingRefBased/>
  <w15:docId w15:val="{EAC0E689-88B9-4FF2-9DE7-4C34BB8A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FE5"/>
    <w:pPr>
      <w:spacing w:after="0" w:line="240" w:lineRule="auto"/>
    </w:pPr>
    <w:rPr>
      <w:rFonts w:cs="Raavi"/>
      <w:sz w:val="24"/>
      <w:szCs w:val="24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FE5"/>
    <w:pPr>
      <w:ind w:left="720"/>
      <w:contextualSpacing/>
    </w:pPr>
  </w:style>
  <w:style w:type="table" w:styleId="TableGrid">
    <w:name w:val="Table Grid"/>
    <w:basedOn w:val="TableNormal"/>
    <w:uiPriority w:val="59"/>
    <w:rsid w:val="00EF1FE5"/>
    <w:pPr>
      <w:spacing w:after="0" w:line="240" w:lineRule="auto"/>
    </w:pPr>
    <w:rPr>
      <w:rFonts w:eastAsiaTheme="minorEastAsia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Safdar, Arafat</dc:creator>
  <cp:keywords/>
  <dc:description/>
  <cp:lastModifiedBy>Safdar, Arafat</cp:lastModifiedBy>
  <cp:revision>4</cp:revision>
  <dcterms:created xsi:type="dcterms:W3CDTF">2022-10-13T18:29:00Z</dcterms:created>
  <dcterms:modified xsi:type="dcterms:W3CDTF">2022-10-13T21:54:00Z</dcterms:modified>
</cp:coreProperties>
</file>