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56"/>
        <w:gridCol w:w="3357"/>
        <w:gridCol w:w="3357"/>
      </w:tblGrid>
      <w:tr w:rsidR="00E63E62" w14:paraId="57BCFB64" w14:textId="77777777" w:rsidTr="00E63E62">
        <w:tc>
          <w:tcPr>
            <w:tcW w:w="3356" w:type="dxa"/>
          </w:tcPr>
          <w:p w14:paraId="01A5A747" w14:textId="77777777" w:rsidR="00E63E62" w:rsidRPr="000D66EF" w:rsidRDefault="00E63E62" w:rsidP="007B46D0">
            <w:pPr>
              <w:pStyle w:val="ColorfulList-Accent11"/>
              <w:ind w:left="0"/>
              <w:rPr>
                <w:b/>
                <w:lang w:val="en-GB"/>
              </w:rPr>
            </w:pPr>
            <w:r w:rsidRPr="000D66EF">
              <w:rPr>
                <w:b/>
                <w:lang w:val="en-GB"/>
              </w:rPr>
              <w:t>Last Name:</w:t>
            </w:r>
          </w:p>
          <w:p w14:paraId="0297F3F2" w14:textId="262BA70A" w:rsidR="00E63E62" w:rsidRPr="000777DF" w:rsidRDefault="000777DF" w:rsidP="007B46D0">
            <w:pPr>
              <w:pStyle w:val="ColorfulList-Accent11"/>
              <w:ind w:left="0"/>
              <w:rPr>
                <w:rFonts w:cs="Arial"/>
                <w:lang w:val="en-GB"/>
              </w:rPr>
            </w:pPr>
            <w:r w:rsidRPr="000777DF">
              <w:rPr>
                <w:rFonts w:cs="Arial"/>
              </w:rPr>
              <w:fldChar w:fldCharType="begin">
                <w:ffData>
                  <w:name w:val=""/>
                  <w:enabled/>
                  <w:calcOnExit w:val="0"/>
                  <w:textInput>
                    <w:format w:val="FIRST CAPITAL"/>
                  </w:textInput>
                </w:ffData>
              </w:fldChar>
            </w:r>
            <w:r w:rsidRPr="000777DF">
              <w:rPr>
                <w:rFonts w:cs="Arial"/>
              </w:rPr>
              <w:instrText xml:space="preserve"> FORMTEXT </w:instrText>
            </w:r>
            <w:r w:rsidRPr="000777DF">
              <w:rPr>
                <w:rFonts w:cs="Arial"/>
              </w:rPr>
            </w:r>
            <w:r w:rsidRPr="000777DF">
              <w:rPr>
                <w:rFonts w:cs="Arial"/>
              </w:rPr>
              <w:fldChar w:fldCharType="separate"/>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rPr>
              <w:fldChar w:fldCharType="end"/>
            </w:r>
          </w:p>
        </w:tc>
        <w:tc>
          <w:tcPr>
            <w:tcW w:w="3357" w:type="dxa"/>
          </w:tcPr>
          <w:p w14:paraId="3ADBB351" w14:textId="77777777" w:rsidR="00E63E62" w:rsidRPr="000D66EF" w:rsidRDefault="00E63E62" w:rsidP="007B46D0">
            <w:pPr>
              <w:pStyle w:val="ColorfulList-Accent11"/>
              <w:ind w:left="0"/>
              <w:rPr>
                <w:b/>
                <w:lang w:val="en-GB"/>
              </w:rPr>
            </w:pPr>
            <w:r w:rsidRPr="000D66EF">
              <w:rPr>
                <w:b/>
                <w:lang w:val="en-GB"/>
              </w:rPr>
              <w:t>First Name:</w:t>
            </w:r>
          </w:p>
          <w:p w14:paraId="1A763999" w14:textId="5F042CB2" w:rsidR="00E63E62" w:rsidRPr="000D66EF" w:rsidRDefault="000777DF" w:rsidP="007B46D0">
            <w:pPr>
              <w:pStyle w:val="ColorfulList-Accent11"/>
              <w:ind w:left="0"/>
              <w:rPr>
                <w:rFonts w:eastAsia="Cambria"/>
                <w:kern w:val="18"/>
                <w:sz w:val="18"/>
                <w:szCs w:val="24"/>
                <w:lang w:val="en-GB"/>
              </w:rPr>
            </w:pPr>
            <w:r w:rsidRPr="000777DF">
              <w:rPr>
                <w:rFonts w:cs="Arial"/>
              </w:rPr>
              <w:fldChar w:fldCharType="begin">
                <w:ffData>
                  <w:name w:val=""/>
                  <w:enabled/>
                  <w:calcOnExit w:val="0"/>
                  <w:textInput>
                    <w:format w:val="FIRST CAPITAL"/>
                  </w:textInput>
                </w:ffData>
              </w:fldChar>
            </w:r>
            <w:r w:rsidRPr="000777DF">
              <w:rPr>
                <w:rFonts w:cs="Arial"/>
              </w:rPr>
              <w:instrText xml:space="preserve"> FORMTEXT </w:instrText>
            </w:r>
            <w:r w:rsidRPr="000777DF">
              <w:rPr>
                <w:rFonts w:cs="Arial"/>
              </w:rPr>
            </w:r>
            <w:r w:rsidRPr="000777DF">
              <w:rPr>
                <w:rFonts w:cs="Arial"/>
              </w:rPr>
              <w:fldChar w:fldCharType="separate"/>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rPr>
              <w:fldChar w:fldCharType="end"/>
            </w:r>
          </w:p>
        </w:tc>
        <w:tc>
          <w:tcPr>
            <w:tcW w:w="3357" w:type="dxa"/>
          </w:tcPr>
          <w:p w14:paraId="6B5311C4" w14:textId="77777777" w:rsidR="00E63E62" w:rsidRPr="000D66EF" w:rsidRDefault="00E63E62" w:rsidP="007B46D0">
            <w:pPr>
              <w:pStyle w:val="ColorfulList-Accent11"/>
              <w:ind w:left="0"/>
              <w:rPr>
                <w:b/>
                <w:lang w:val="en-GB"/>
              </w:rPr>
            </w:pPr>
            <w:r w:rsidRPr="000D66EF">
              <w:rPr>
                <w:b/>
                <w:lang w:val="en-GB"/>
              </w:rPr>
              <w:t>UBC Student Number:</w:t>
            </w:r>
          </w:p>
          <w:p w14:paraId="448C5C47" w14:textId="5B80E53F" w:rsidR="00E63E62" w:rsidRPr="000D66EF" w:rsidRDefault="000777DF">
            <w:pPr>
              <w:pStyle w:val="ColorfulList-Accent11"/>
              <w:ind w:left="0"/>
              <w:rPr>
                <w:rFonts w:eastAsia="Cambria"/>
                <w:kern w:val="18"/>
                <w:sz w:val="18"/>
                <w:szCs w:val="24"/>
                <w:lang w:val="en-GB"/>
              </w:rPr>
            </w:pPr>
            <w:r w:rsidRPr="000777DF">
              <w:rPr>
                <w:rFonts w:cs="Arial"/>
              </w:rPr>
              <w:fldChar w:fldCharType="begin">
                <w:ffData>
                  <w:name w:val=""/>
                  <w:enabled/>
                  <w:calcOnExit w:val="0"/>
                  <w:textInput>
                    <w:format w:val="FIRST CAPITAL"/>
                  </w:textInput>
                </w:ffData>
              </w:fldChar>
            </w:r>
            <w:r w:rsidRPr="000777DF">
              <w:rPr>
                <w:rFonts w:cs="Arial"/>
              </w:rPr>
              <w:instrText xml:space="preserve"> FORMTEXT </w:instrText>
            </w:r>
            <w:r w:rsidRPr="000777DF">
              <w:rPr>
                <w:rFonts w:cs="Arial"/>
              </w:rPr>
            </w:r>
            <w:r w:rsidRPr="000777DF">
              <w:rPr>
                <w:rFonts w:cs="Arial"/>
              </w:rPr>
              <w:fldChar w:fldCharType="separate"/>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noProof/>
              </w:rPr>
              <w:t> </w:t>
            </w:r>
            <w:r w:rsidRPr="000777DF">
              <w:rPr>
                <w:rFonts w:cs="Arial"/>
              </w:rPr>
              <w:fldChar w:fldCharType="end"/>
            </w:r>
          </w:p>
        </w:tc>
      </w:tr>
    </w:tbl>
    <w:p w14:paraId="1D04505F" w14:textId="77777777" w:rsidR="00E63E62" w:rsidRDefault="00E63E62" w:rsidP="007B46D0">
      <w:pPr>
        <w:pStyle w:val="ColorfulList-Accent11"/>
        <w:ind w:left="0"/>
        <w:rPr>
          <w:lang w:val="en-GB"/>
        </w:rPr>
      </w:pPr>
    </w:p>
    <w:p w14:paraId="77EA0E4C" w14:textId="1409C6FC" w:rsidR="005214FD" w:rsidRPr="00600F92" w:rsidRDefault="005214FD" w:rsidP="007B46D0">
      <w:pPr>
        <w:pStyle w:val="ColorfulList-Accent11"/>
        <w:ind w:left="0"/>
        <w:rPr>
          <w:lang w:val="en-GB"/>
        </w:rPr>
      </w:pPr>
      <w:r w:rsidRPr="00600F92">
        <w:rPr>
          <w:lang w:val="en-GB"/>
        </w:rPr>
        <w:t xml:space="preserve">The award values listed below are subject to change for the </w:t>
      </w:r>
      <w:r w:rsidR="0083036A">
        <w:rPr>
          <w:lang w:val="en-GB"/>
        </w:rPr>
        <w:t>2020/21</w:t>
      </w:r>
      <w:r w:rsidRPr="00600F92">
        <w:rPr>
          <w:lang w:val="en-GB"/>
        </w:rPr>
        <w:t xml:space="preserve"> academic year.</w:t>
      </w:r>
    </w:p>
    <w:p w14:paraId="693367E7" w14:textId="77777777" w:rsidR="005214FD" w:rsidRDefault="005214FD" w:rsidP="007B46D0">
      <w:pPr>
        <w:pStyle w:val="ColorfulList-Accent11"/>
        <w:ind w:left="0"/>
        <w:rPr>
          <w:lang w:val="en-GB"/>
        </w:rPr>
      </w:pPr>
    </w:p>
    <w:bookmarkStart w:id="0" w:name="Check8"/>
    <w:p w14:paraId="7425F124"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bookmarkEnd w:id="0"/>
      <w:r w:rsidRPr="005214FD">
        <w:t xml:space="preserve"> </w:t>
      </w:r>
      <w:r w:rsidRPr="005214FD">
        <w:rPr>
          <w:b/>
        </w:rPr>
        <w:t>#145 - T.K. Lee Scholarship</w:t>
      </w:r>
    </w:p>
    <w:p w14:paraId="6EA0E551" w14:textId="2735055D" w:rsidR="005214FD" w:rsidRPr="005214FD" w:rsidRDefault="000F0EED" w:rsidP="007B46D0">
      <w:pPr>
        <w:pStyle w:val="ColorfulList-Accent11"/>
        <w:ind w:left="0"/>
      </w:pPr>
      <w:r w:rsidRPr="000F0EED">
        <w:t>A $</w:t>
      </w:r>
      <w:r w:rsidR="00811C30">
        <w:t>1,</w:t>
      </w:r>
      <w:r w:rsidR="00E77D4E">
        <w:t>350</w:t>
      </w:r>
      <w:r w:rsidR="00E77D4E" w:rsidRPr="000F0EED">
        <w:t xml:space="preserve"> </w:t>
      </w:r>
      <w:r w:rsidRPr="000F0EED">
        <w:t>scholarship endowed by T. (Ting) K. Lee is awarded on the recommendation of the Faculty of Graduate and Postdoctoral Studi</w:t>
      </w:r>
      <w:r>
        <w:t>es to a student from the People</w:t>
      </w:r>
      <w:r w:rsidR="007B46D0">
        <w:t>’</w:t>
      </w:r>
      <w:r w:rsidRPr="000F0EED">
        <w:t>s Republic of China. Financial circumstances will be considered.</w:t>
      </w:r>
    </w:p>
    <w:p w14:paraId="2D8A3C5A" w14:textId="77777777" w:rsidR="005214FD" w:rsidRPr="005214FD" w:rsidRDefault="005214FD" w:rsidP="007B46D0">
      <w:pPr>
        <w:pStyle w:val="ColorfulList-Accent11"/>
        <w:ind w:left="0"/>
      </w:pPr>
    </w:p>
    <w:p w14:paraId="2B3A2023"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#146 - Basant Singh and Harnam Kaur Singh Fellowship</w:t>
      </w:r>
    </w:p>
    <w:p w14:paraId="6FEFB794" w14:textId="10C95A32" w:rsidR="005214FD" w:rsidRPr="005214FD" w:rsidRDefault="000F0EED" w:rsidP="007B46D0">
      <w:pPr>
        <w:pStyle w:val="ColorfulList-Accent11"/>
        <w:ind w:left="0"/>
      </w:pPr>
      <w:r w:rsidRPr="000F0EED">
        <w:t>A $</w:t>
      </w:r>
      <w:r w:rsidR="00811C30">
        <w:t>8,</w:t>
      </w:r>
      <w:r w:rsidR="00E77D4E">
        <w:t>150</w:t>
      </w:r>
      <w:r w:rsidR="00E77D4E" w:rsidRPr="000F0EED">
        <w:t xml:space="preserve"> </w:t>
      </w:r>
      <w:r w:rsidRPr="000F0EED">
        <w:t xml:space="preserve">fellowship is awarded to </w:t>
      </w:r>
      <w:r>
        <w:t>a full-time student in a Master</w:t>
      </w:r>
      <w:r w:rsidR="007B46D0">
        <w:t>’</w:t>
      </w:r>
      <w:r w:rsidRPr="000F0EED">
        <w:t>s or Doctoral program in any discipline, whose work will contribute directly or indirectly to a better understanding and the ultimate advancement of immigrant visible minorities in Canada. The award is made on the recommendation of the Faculty of Graduate and Postdoctoral Studies.</w:t>
      </w:r>
    </w:p>
    <w:p w14:paraId="5A6292F0" w14:textId="77777777" w:rsidR="005214FD" w:rsidRPr="005214FD" w:rsidRDefault="005214FD" w:rsidP="007B46D0">
      <w:pPr>
        <w:pStyle w:val="ColorfulList-Accent11"/>
        <w:ind w:left="0"/>
      </w:pPr>
    </w:p>
    <w:p w14:paraId="12ABE9DE"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#350 - Tina and Morris Wagner Foundation Fellowship</w:t>
      </w:r>
    </w:p>
    <w:p w14:paraId="6837939B" w14:textId="1795E990" w:rsidR="005214FD" w:rsidRPr="005214FD" w:rsidRDefault="000F0EED" w:rsidP="007B46D0">
      <w:pPr>
        <w:pStyle w:val="ColorfulList-Accent11"/>
        <w:ind w:left="0"/>
      </w:pPr>
      <w:r w:rsidRPr="000F0EED">
        <w:t>This fund, established through a bequest from Mr. and Mrs. Morris Wagner, provides annual income of $</w:t>
      </w:r>
      <w:r w:rsidR="00E77D4E">
        <w:t>69,450</w:t>
      </w:r>
      <w:r w:rsidRPr="000F0EED">
        <w:t>. The income may be used to provide loans or fellowships for students in the Humanities. The awards are made on the recommendation of the Faculty of Graduate and Postdoctoral Studies.</w:t>
      </w:r>
    </w:p>
    <w:p w14:paraId="372696B9" w14:textId="77777777" w:rsidR="005214FD" w:rsidRPr="005214FD" w:rsidRDefault="005214FD" w:rsidP="007B46D0">
      <w:pPr>
        <w:pStyle w:val="ColorfulList-Accent11"/>
        <w:ind w:left="0"/>
      </w:pPr>
    </w:p>
    <w:p w14:paraId="5E7102E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#484 - Dr. Chi-Kit Wat Scholarship</w:t>
      </w:r>
    </w:p>
    <w:p w14:paraId="3088837A" w14:textId="16AB0A01" w:rsidR="005214FD" w:rsidRPr="005214FD" w:rsidRDefault="000F0EED" w:rsidP="007B46D0">
      <w:pPr>
        <w:pStyle w:val="ColorfulList-Accent11"/>
        <w:ind w:left="0"/>
      </w:pPr>
      <w:r w:rsidRPr="000F0EED">
        <w:t>Two scholarships of $</w:t>
      </w:r>
      <w:r w:rsidR="00811C30">
        <w:t>2,</w:t>
      </w:r>
      <w:r w:rsidR="00E77D4E">
        <w:t>750</w:t>
      </w:r>
      <w:r w:rsidR="00E77D4E" w:rsidRPr="000F0EED">
        <w:t xml:space="preserve"> </w:t>
      </w:r>
      <w:r w:rsidRPr="000F0EED">
        <w:t>each have been endowed by family and friends in memory of Dr. Chi-Kit Wat. Dr. Wat was associated with the University of British Columbia for many years, both as a student and, later in her career, as a research scientist. One award is made to</w:t>
      </w:r>
      <w:r>
        <w:t xml:space="preserve"> a visa student from the People</w:t>
      </w:r>
      <w:r w:rsidR="007B46D0">
        <w:t>’</w:t>
      </w:r>
      <w:r w:rsidRPr="000F0EED">
        <w:t>s Republic of China who is pursuing post-baccalaureate studies and demonstrates outstanding academic achievement and promise. A second award is made to a Canadian citizen or Permanent Resident of similar academic calibre. The awards are made on the recommendation of the Faculty of Graduate and Postdoctoral Studies.</w:t>
      </w:r>
    </w:p>
    <w:p w14:paraId="00289DF7" w14:textId="77777777" w:rsidR="005214FD" w:rsidRPr="005214FD" w:rsidRDefault="005214FD" w:rsidP="007B46D0">
      <w:pPr>
        <w:pStyle w:val="ColorfulList-Accent11"/>
        <w:ind w:left="0"/>
      </w:pPr>
    </w:p>
    <w:p w14:paraId="3140BA83"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#486 - C. L. Wang Memorial Scholarship</w:t>
      </w:r>
    </w:p>
    <w:p w14:paraId="1B400CC2" w14:textId="77777777" w:rsidR="005214FD" w:rsidRPr="005214FD" w:rsidRDefault="000F0EED" w:rsidP="007B46D0">
      <w:pPr>
        <w:pStyle w:val="ColorfulList-Accent11"/>
        <w:ind w:left="0"/>
      </w:pPr>
      <w:r w:rsidRPr="000F0EED">
        <w:t>A $</w:t>
      </w:r>
      <w:r w:rsidR="00811C30">
        <w:t>1,000</w:t>
      </w:r>
      <w:r w:rsidR="00811C30" w:rsidRPr="000F0EED">
        <w:t xml:space="preserve"> </w:t>
      </w:r>
      <w:r w:rsidRPr="000F0EED">
        <w:t>scholarship has been endowed in memory of C.L. Wang by family and friends. C. L. Wang, born Wang Chang-Lin in 1902, was the son of a mandarin official in the last Chinese dynasty before the revolution in 1911. He graduated from Tsing Hua University in Beijing in 1921. With a Tsing Hua scholarship, he studied at the University of Chicago completing his B.Com. in Economics. Following graduation, he worked at the Harris Trust Co. in Chicago, and returned to China in 1926. His career in banking spanned nearly four decades. He was the manager and a Director of the Shanghai Commercial Bank until he retired in 1964. He firmly believed in education and encouraged the young not only in the field of economics and banking to which he devoted his life, but also in engineering and medicine. He died a peaceful death in 1987, at the age of 85. The award is made on the recommendation of the Faculty of Graduate and Postdoctoral Studies to a graduate student from the People</w:t>
      </w:r>
      <w:r w:rsidR="007B46D0">
        <w:t>’</w:t>
      </w:r>
      <w:r w:rsidRPr="000F0EED">
        <w:t>s Republic of China, with preference given to a student in Commerce and Business Administration, Engineering or Medicine.</w:t>
      </w:r>
    </w:p>
    <w:p w14:paraId="03363630" w14:textId="77777777" w:rsidR="005214FD" w:rsidRPr="005214FD" w:rsidRDefault="005214FD" w:rsidP="007B46D0">
      <w:pPr>
        <w:pStyle w:val="ColorfulList-Accent11"/>
        <w:ind w:left="0"/>
      </w:pPr>
    </w:p>
    <w:p w14:paraId="51C97C65"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#527 - Hugo E. Meilicke Memorial Fellowship</w:t>
      </w:r>
    </w:p>
    <w:p w14:paraId="39B607EF" w14:textId="3AAB8DD3" w:rsidR="005214FD" w:rsidRDefault="000F0EED" w:rsidP="007B46D0">
      <w:pPr>
        <w:pStyle w:val="ColorfulList-Accent11"/>
        <w:ind w:left="0"/>
      </w:pPr>
      <w:r w:rsidRPr="000F0EED">
        <w:t>This fund was established by the late Hugo E. Meilicke who gave distinguished service to the community through his business associations and through active participation in organizations such as the Kiwanis Club, the Salvation Army, the Vancouver Foundation, the Crippled Children</w:t>
      </w:r>
      <w:r w:rsidR="007B46D0">
        <w:t>’</w:t>
      </w:r>
      <w:r w:rsidRPr="000F0EED">
        <w:t>s Hospital, the Vancouver Art Gallery, and the Vancouver Symphony Society. The annual income of $</w:t>
      </w:r>
      <w:r w:rsidR="00FA065C">
        <w:t>41,350</w:t>
      </w:r>
      <w:r w:rsidRPr="000F0EED">
        <w:t xml:space="preserve"> provides </w:t>
      </w:r>
      <w:r w:rsidRPr="000F0EED">
        <w:lastRenderedPageBreak/>
        <w:t>awards in various fields such as agriculture, political science, commerce, fine arts, and music. The awards are made on the recommendation of the Faculty of Gr</w:t>
      </w:r>
      <w:r>
        <w:t>aduate and Postdoctoral Studies</w:t>
      </w:r>
      <w:r w:rsidR="005214FD" w:rsidRPr="005214FD">
        <w:t>.</w:t>
      </w:r>
      <w:r w:rsidR="004D5C7E">
        <w:t xml:space="preserve"> </w:t>
      </w:r>
    </w:p>
    <w:p w14:paraId="7FB5E643" w14:textId="77777777" w:rsidR="004D5C7E" w:rsidRPr="005214FD" w:rsidRDefault="004D5C7E" w:rsidP="007B46D0">
      <w:pPr>
        <w:pStyle w:val="ColorfulList-Accent11"/>
        <w:ind w:left="0"/>
      </w:pPr>
    </w:p>
    <w:p w14:paraId="20C4D0D4" w14:textId="626C99BD" w:rsidR="005214FD" w:rsidRPr="005214FD" w:rsidRDefault="005214FD" w:rsidP="007B46D0">
      <w:pPr>
        <w:pStyle w:val="ColorfulList-Accent11"/>
        <w:ind w:left="0"/>
        <w:rPr>
          <w:b/>
        </w:rPr>
      </w:pPr>
      <w:r w:rsidRPr="005214FD">
        <w:rPr>
          <w:b/>
        </w:rPr>
        <w:t>#1617 - Bank of Montreal Graduate Fellowship</w:t>
      </w:r>
    </w:p>
    <w:p w14:paraId="398C2112" w14:textId="7B52C970" w:rsidR="005214FD" w:rsidRPr="005214FD" w:rsidRDefault="000F0EED" w:rsidP="007B46D0">
      <w:pPr>
        <w:pStyle w:val="ColorfulList-Accent11"/>
        <w:ind w:left="0"/>
      </w:pPr>
      <w:r w:rsidRPr="000F0EED">
        <w:t>Fellowships totaling $</w:t>
      </w:r>
      <w:r w:rsidR="00BE6B1E">
        <w:t>29,250</w:t>
      </w:r>
      <w:r w:rsidRPr="000F0EED">
        <w:t>, endowed by the Bank of Montreal, is available to outstanding graduates in any field but preference is given to graduate students in the field of finance and economics. The award is made on the recommendation of the Faculty of Gr</w:t>
      </w:r>
      <w:r>
        <w:t>aduate and Postdoctoral Studies</w:t>
      </w:r>
      <w:r w:rsidR="005214FD" w:rsidRPr="005214FD">
        <w:t>.</w:t>
      </w:r>
    </w:p>
    <w:p w14:paraId="4FDD7107"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rPr>
          <w:b/>
        </w:rPr>
        <w:t xml:space="preserve"> Applying for #1617-finance</w:t>
      </w:r>
    </w:p>
    <w:p w14:paraId="7D45E9F0"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rPr>
          <w:b/>
        </w:rPr>
        <w:t xml:space="preserve"> Applying for #1617-economics</w:t>
      </w:r>
    </w:p>
    <w:p w14:paraId="7E2C9891" w14:textId="77777777" w:rsidR="005214FD" w:rsidRPr="005214FD" w:rsidRDefault="005214FD" w:rsidP="007B46D0">
      <w:pPr>
        <w:pStyle w:val="ColorfulList-Accent11"/>
        <w:ind w:left="0"/>
        <w:rPr>
          <w:i/>
        </w:rPr>
      </w:pPr>
      <w:r w:rsidRPr="005214FD">
        <w:rPr>
          <w:i/>
        </w:rPr>
        <w:t>(students in other fields will be considered automatically)</w:t>
      </w:r>
    </w:p>
    <w:p w14:paraId="0FE5E099" w14:textId="77777777" w:rsidR="005214FD" w:rsidRPr="005214FD" w:rsidRDefault="005214FD" w:rsidP="007B46D0">
      <w:pPr>
        <w:pStyle w:val="ColorfulList-Accent11"/>
        <w:ind w:left="0"/>
      </w:pPr>
    </w:p>
    <w:p w14:paraId="00E6130B"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#4436 - Werner and Hildegard Hesse Fellowship in Ornithology</w:t>
      </w:r>
    </w:p>
    <w:p w14:paraId="15754F16" w14:textId="3206CF77" w:rsidR="005214FD" w:rsidRPr="005214FD" w:rsidRDefault="000F0EED" w:rsidP="007B46D0">
      <w:pPr>
        <w:pStyle w:val="ColorfulList-Accent11"/>
        <w:ind w:left="0"/>
      </w:pPr>
      <w:r w:rsidRPr="000F0EED">
        <w:t>Fellowships totalling $</w:t>
      </w:r>
      <w:r w:rsidR="00BE6B1E">
        <w:t>42,500</w:t>
      </w:r>
      <w:r w:rsidRPr="000F0EED">
        <w:t xml:space="preserve"> have been endowed through a bequest by Werner Hans Hermann Hesse for graduate students engaged in ornithological research projects, with preference given to those studying wild birds. Werner and Hildegard Hesses</w:t>
      </w:r>
      <w:r w:rsidR="007B46D0">
        <w:t>’</w:t>
      </w:r>
      <w:r w:rsidRPr="000F0EED">
        <w:t xml:space="preserve"> passion for wild birds was sparked in night classes on the ecology and conservation of birds at UBC and led them to become leaders in amateur ornithology. The Hesses conducted bird surveys in the Canadian arctic, compiled BC</w:t>
      </w:r>
      <w:r w:rsidR="007B46D0">
        <w:t>’</w:t>
      </w:r>
      <w:r w:rsidRPr="000F0EED">
        <w:t>s Christmas Bird Counts for over 20 years, and developed a special concern for the harmful effects of human development on bird habitats and populations. The Hesses delighted in funding ornithological research and, particularly, contributing to the long-term monitoring of population change in seabirds of the Pacific Coast. The awards are made on the recommendation of the Faculty of Gr</w:t>
      </w:r>
      <w:r>
        <w:t>aduate and Postdoctoral Studies</w:t>
      </w:r>
      <w:r w:rsidR="005214FD" w:rsidRPr="005214FD">
        <w:t>.</w:t>
      </w:r>
    </w:p>
    <w:p w14:paraId="5067BA69" w14:textId="77777777" w:rsidR="005214FD" w:rsidRPr="005214FD" w:rsidRDefault="005214FD" w:rsidP="007B46D0">
      <w:pPr>
        <w:pStyle w:val="ColorfulList-Accent11"/>
        <w:ind w:left="0"/>
      </w:pPr>
    </w:p>
    <w:p w14:paraId="3667350F"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#4811 - Westcoast Energy Inc. Jack Davis Scholarship in Energy Studies</w:t>
      </w:r>
    </w:p>
    <w:p w14:paraId="306B599D" w14:textId="40103898" w:rsidR="005214FD" w:rsidRPr="005214FD" w:rsidRDefault="000F0EED" w:rsidP="007B46D0">
      <w:pPr>
        <w:pStyle w:val="ColorfulList-Accent11"/>
        <w:ind w:left="0"/>
      </w:pPr>
      <w:r w:rsidRPr="000F0EED">
        <w:t>A $</w:t>
      </w:r>
      <w:r w:rsidR="00811C30">
        <w:t>4,</w:t>
      </w:r>
      <w:r w:rsidR="00BE6B1E">
        <w:t>400</w:t>
      </w:r>
      <w:r w:rsidR="00BE6B1E" w:rsidRPr="000F0EED">
        <w:t xml:space="preserve"> </w:t>
      </w:r>
      <w:r w:rsidRPr="000F0EED">
        <w:t>scholarship has been endowed by Westcoast Energy Inc. in memory of the Honourable Jack Davis. The award is made to a graduate student in energy studies. The award is made on the recommendation of the Faculty of Gr</w:t>
      </w:r>
      <w:r>
        <w:t>aduate and Postdoctoral Studies</w:t>
      </w:r>
      <w:r w:rsidR="005214FD" w:rsidRPr="005214FD">
        <w:t>.</w:t>
      </w:r>
    </w:p>
    <w:p w14:paraId="2159BBB9" w14:textId="77777777" w:rsidR="005214FD" w:rsidRPr="005214FD" w:rsidRDefault="005214FD" w:rsidP="007B46D0">
      <w:pPr>
        <w:pStyle w:val="ColorfulList-Accent11"/>
        <w:ind w:left="0"/>
      </w:pPr>
    </w:p>
    <w:p w14:paraId="0A8359F7"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#4820 - Du Pont Canada Fellowship in Pulp and Paper</w:t>
      </w:r>
    </w:p>
    <w:p w14:paraId="6C1EFD38" w14:textId="4E6ACC96" w:rsidR="005214FD" w:rsidRPr="005214FD" w:rsidRDefault="000F0EED" w:rsidP="007B46D0">
      <w:pPr>
        <w:pStyle w:val="ColorfulList-Accent11"/>
        <w:ind w:left="0"/>
      </w:pPr>
      <w:r w:rsidRPr="000F0EED">
        <w:t>A</w:t>
      </w:r>
      <w:r>
        <w:t xml:space="preserve"> $</w:t>
      </w:r>
      <w:r w:rsidR="00811C30">
        <w:t>5,</w:t>
      </w:r>
      <w:r w:rsidR="00BE6B1E">
        <w:t>500</w:t>
      </w:r>
      <w:r w:rsidR="00BE6B1E" w:rsidRPr="000F0EED">
        <w:t xml:space="preserve"> </w:t>
      </w:r>
      <w:r w:rsidRPr="000F0EED">
        <w:t>fellowship has been endowed by Du Pont Canada Inc. and the Province of British Columbia. The award is offered to a graduate student undertaking research related to the pulp and paper industry. The award is made on the recommendation of the Faculty of Graduate and Postdoctoral Studies.</w:t>
      </w:r>
    </w:p>
    <w:p w14:paraId="7BE538CA" w14:textId="77777777" w:rsidR="005214FD" w:rsidRPr="005214FD" w:rsidRDefault="005214FD" w:rsidP="007B46D0">
      <w:pPr>
        <w:pStyle w:val="ColorfulList-Accent11"/>
        <w:ind w:left="0"/>
      </w:pPr>
    </w:p>
    <w:p w14:paraId="23C0898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#4833 - Shaughnessy Hospital Volunteer Society Fellowship in Health Care</w:t>
      </w:r>
    </w:p>
    <w:p w14:paraId="2C67F7E6" w14:textId="72377E1E" w:rsidR="005214FD" w:rsidRPr="005214FD" w:rsidRDefault="000F0EED" w:rsidP="007B46D0">
      <w:pPr>
        <w:pStyle w:val="ColorfulList-Accent11"/>
        <w:ind w:left="0"/>
      </w:pPr>
      <w:r w:rsidRPr="000F0EED">
        <w:t>Two $</w:t>
      </w:r>
      <w:r w:rsidR="00BE6B1E">
        <w:t>7,825</w:t>
      </w:r>
      <w:r w:rsidRPr="000F0EED">
        <w:t xml:space="preserve"> fellowships have been endowed by the Shaughnessy Hospital Volunteer Society for graduate students in the field of health care. Preference may be given to students with volunteer experience. The awards are made on the recommendation of the Faculty of Gr</w:t>
      </w:r>
      <w:r>
        <w:t>aduate and Postdoctoral Studies</w:t>
      </w:r>
      <w:r w:rsidR="005214FD" w:rsidRPr="005214FD">
        <w:t>.</w:t>
      </w:r>
    </w:p>
    <w:p w14:paraId="2B9E0AD2" w14:textId="77777777" w:rsidR="005214FD" w:rsidRPr="005214FD" w:rsidRDefault="005214FD" w:rsidP="007B46D0">
      <w:pPr>
        <w:pStyle w:val="ColorfulList-Accent11"/>
        <w:ind w:left="0"/>
      </w:pPr>
    </w:p>
    <w:p w14:paraId="6911F314"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#4842 - Kruger Graduate Fellowship</w:t>
      </w:r>
    </w:p>
    <w:p w14:paraId="70A72978" w14:textId="2C519CA5" w:rsidR="005214FD" w:rsidRPr="005214FD" w:rsidRDefault="000F0EED" w:rsidP="007B46D0">
      <w:pPr>
        <w:pStyle w:val="ColorfulList-Accent11"/>
        <w:ind w:left="0"/>
      </w:pPr>
      <w:r w:rsidRPr="000F0EED">
        <w:t>Fellowships totalling $</w:t>
      </w:r>
      <w:r w:rsidR="00811C30">
        <w:t>13,</w:t>
      </w:r>
      <w:r w:rsidR="00BE6B1E">
        <w:t>800</w:t>
      </w:r>
      <w:r w:rsidR="00BE6B1E" w:rsidRPr="000F0EED">
        <w:t xml:space="preserve"> </w:t>
      </w:r>
      <w:r w:rsidRPr="000F0EED">
        <w:t>are endowed by Kruger Products Limited and the Province of British Columbia. The award is offered to a francophone Canadian graduate student and is made on the recommendation of the Faculty of Graduate and Postdoctoral Studies</w:t>
      </w:r>
      <w:r w:rsidR="007B46D0">
        <w:t>.</w:t>
      </w:r>
    </w:p>
    <w:p w14:paraId="57EECD50" w14:textId="77777777" w:rsidR="005214FD" w:rsidRPr="005214FD" w:rsidRDefault="005214FD" w:rsidP="007B46D0">
      <w:pPr>
        <w:pStyle w:val="ColorfulList-Accent11"/>
        <w:ind w:left="0"/>
      </w:pPr>
    </w:p>
    <w:p w14:paraId="7F47657A" w14:textId="77777777" w:rsidR="005214FD" w:rsidRPr="005214FD" w:rsidRDefault="005214FD" w:rsidP="007B46D0">
      <w:pPr>
        <w:pStyle w:val="ColorfulList-Accent11"/>
        <w:ind w:left="0"/>
        <w:rPr>
          <w:b/>
        </w:rPr>
      </w:pPr>
      <w:r w:rsidRPr="005214FD">
        <w:rPr>
          <w:b/>
        </w:rPr>
        <w:t>#4852 - Catalyst Paper Corporation Fellowship</w:t>
      </w:r>
    </w:p>
    <w:p w14:paraId="710CFD57" w14:textId="51F33A4F" w:rsidR="005214FD" w:rsidRPr="005214FD" w:rsidRDefault="000F0EED" w:rsidP="007B46D0">
      <w:pPr>
        <w:pStyle w:val="ColorfulList-Accent11"/>
        <w:ind w:left="0"/>
      </w:pPr>
      <w:r w:rsidRPr="000F0EED">
        <w:t>Fellowships totalling $</w:t>
      </w:r>
      <w:r w:rsidR="00BE6B1E">
        <w:t>30,300</w:t>
      </w:r>
      <w:r w:rsidRPr="000F0EED">
        <w:t xml:space="preserve"> have been endowed by Catalyst Paper Corporation. The awards are offered to students from Catalyst Paper Corporation operating communities and surrounding areas.</w:t>
      </w:r>
      <w:r w:rsidR="007B46D0">
        <w:t xml:space="preserve"> </w:t>
      </w:r>
      <w:r w:rsidRPr="000F0EED">
        <w:t>Preference will be given to students from communities outside the lower mainland.</w:t>
      </w:r>
      <w:r w:rsidR="007B46D0">
        <w:t xml:space="preserve"> </w:t>
      </w:r>
      <w:r w:rsidRPr="000F0EED">
        <w:t>The awards are made on the recommendation of the Faculty of Gr</w:t>
      </w:r>
      <w:r>
        <w:t>aduate and Postdoctoral Studies</w:t>
      </w:r>
      <w:r w:rsidR="005214FD" w:rsidRPr="005214FD">
        <w:t>.</w:t>
      </w:r>
    </w:p>
    <w:p w14:paraId="24947936" w14:textId="5B2BCD24" w:rsidR="00141C7C" w:rsidRDefault="005214FD" w:rsidP="007B46D0">
      <w:pPr>
        <w:pStyle w:val="ColorfulList-Accent11"/>
        <w:ind w:left="0"/>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rPr>
          <w:b/>
        </w:rPr>
        <w:t xml:space="preserve"> #4852 - </w:t>
      </w:r>
      <w:r w:rsidR="000777DF" w:rsidRPr="000777DF">
        <w:rPr>
          <w:rFonts w:cs="Arial"/>
        </w:rPr>
        <w:fldChar w:fldCharType="begin">
          <w:ffData>
            <w:name w:val=""/>
            <w:enabled/>
            <w:calcOnExit w:val="0"/>
            <w:textInput>
              <w:format w:val="FIRST CAPITAL"/>
            </w:textInput>
          </w:ffData>
        </w:fldChar>
      </w:r>
      <w:r w:rsidR="000777DF" w:rsidRPr="000777DF">
        <w:rPr>
          <w:rFonts w:cs="Arial"/>
        </w:rPr>
        <w:instrText xml:space="preserve"> FORMTEXT </w:instrText>
      </w:r>
      <w:r w:rsidR="000777DF" w:rsidRPr="000777DF">
        <w:rPr>
          <w:rFonts w:cs="Arial"/>
        </w:rPr>
      </w:r>
      <w:r w:rsidR="000777DF" w:rsidRPr="000777DF">
        <w:rPr>
          <w:rFonts w:cs="Arial"/>
        </w:rPr>
        <w:fldChar w:fldCharType="separate"/>
      </w:r>
      <w:r w:rsidR="000777DF" w:rsidRPr="000777DF">
        <w:rPr>
          <w:rFonts w:cs="Arial"/>
          <w:noProof/>
        </w:rPr>
        <w:t> </w:t>
      </w:r>
      <w:r w:rsidR="000777DF" w:rsidRPr="000777DF">
        <w:rPr>
          <w:rFonts w:cs="Arial"/>
          <w:noProof/>
        </w:rPr>
        <w:t> </w:t>
      </w:r>
      <w:r w:rsidR="000777DF" w:rsidRPr="000777DF">
        <w:rPr>
          <w:rFonts w:cs="Arial"/>
          <w:noProof/>
        </w:rPr>
        <w:t> </w:t>
      </w:r>
      <w:r w:rsidR="000777DF" w:rsidRPr="000777DF">
        <w:rPr>
          <w:rFonts w:cs="Arial"/>
          <w:noProof/>
        </w:rPr>
        <w:t> </w:t>
      </w:r>
      <w:r w:rsidR="000777DF" w:rsidRPr="000777DF">
        <w:rPr>
          <w:rFonts w:cs="Arial"/>
          <w:noProof/>
        </w:rPr>
        <w:t> </w:t>
      </w:r>
      <w:r w:rsidR="000777DF" w:rsidRPr="000777DF">
        <w:rPr>
          <w:rFonts w:cs="Arial"/>
        </w:rPr>
        <w:fldChar w:fldCharType="end"/>
      </w:r>
      <w:r w:rsidR="000777DF" w:rsidRPr="000777DF">
        <w:rPr>
          <w:i/>
        </w:rPr>
        <w:t xml:space="preserve"> (</w:t>
      </w:r>
      <w:r w:rsidR="000777DF">
        <w:rPr>
          <w:i/>
        </w:rPr>
        <w:t>E</w:t>
      </w:r>
      <w:r w:rsidR="000777DF" w:rsidRPr="000777DF">
        <w:rPr>
          <w:i/>
        </w:rPr>
        <w:t>nter Catalyst community that you are from)</w:t>
      </w:r>
      <w:r w:rsidR="007B46D0">
        <w:rPr>
          <w:b/>
        </w:rPr>
        <w:t xml:space="preserve"> </w:t>
      </w:r>
    </w:p>
    <w:p w14:paraId="6EFAE15C" w14:textId="77777777" w:rsidR="005214FD" w:rsidRDefault="005214FD" w:rsidP="007B46D0">
      <w:pPr>
        <w:spacing w:line="240" w:lineRule="auto"/>
      </w:pPr>
      <w:r>
        <w:br w:type="page"/>
      </w:r>
    </w:p>
    <w:p w14:paraId="29A470F9" w14:textId="77777777" w:rsidR="007B46D0" w:rsidRPr="007B46D0" w:rsidRDefault="007B46D0" w:rsidP="007B46D0">
      <w:pPr>
        <w:spacing w:line="240" w:lineRule="auto"/>
        <w:rPr>
          <w:rFonts w:eastAsia="Calibri"/>
          <w:b/>
          <w:kern w:val="0"/>
          <w:sz w:val="22"/>
          <w:szCs w:val="22"/>
          <w:lang w:val="en-CA"/>
        </w:rPr>
      </w:pPr>
      <w:r w:rsidRPr="007B46D0">
        <w:rPr>
          <w:rFonts w:eastAsia="Calibri"/>
          <w:b/>
          <w:kern w:val="0"/>
          <w:sz w:val="22"/>
          <w:szCs w:val="22"/>
          <w:lang w:val="en-CA"/>
        </w:rPr>
        <w:lastRenderedPageBreak/>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0D66EF">
        <w:rPr>
          <w:rFonts w:eastAsia="Calibri"/>
          <w:b/>
          <w:kern w:val="0"/>
          <w:sz w:val="22"/>
          <w:szCs w:val="22"/>
          <w:lang w:val="en-CA"/>
        </w:rPr>
      </w:r>
      <w:r w:rsidR="000D66EF">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#4856 - Gertrude Langridge Graduate Scholarship in Humanities</w:t>
      </w:r>
    </w:p>
    <w:p w14:paraId="248EBF53" w14:textId="04A7A536" w:rsidR="007B46D0" w:rsidRDefault="007B46D0" w:rsidP="007B46D0">
      <w:pPr>
        <w:spacing w:line="240" w:lineRule="auto"/>
        <w:rPr>
          <w:rFonts w:eastAsia="Calibri"/>
          <w:kern w:val="0"/>
          <w:sz w:val="22"/>
          <w:szCs w:val="22"/>
          <w:lang w:val="en-CA"/>
        </w:rPr>
      </w:pPr>
      <w:r w:rsidRPr="007B46D0">
        <w:rPr>
          <w:rFonts w:eastAsia="Calibri"/>
          <w:kern w:val="0"/>
          <w:sz w:val="22"/>
          <w:szCs w:val="22"/>
        </w:rPr>
        <w:t>A scholarship of $</w:t>
      </w:r>
      <w:r w:rsidR="00811C30">
        <w:rPr>
          <w:rFonts w:eastAsia="Calibri"/>
          <w:kern w:val="0"/>
          <w:sz w:val="22"/>
          <w:szCs w:val="22"/>
        </w:rPr>
        <w:t>4,</w:t>
      </w:r>
      <w:r w:rsidR="00BE6B1E">
        <w:rPr>
          <w:rFonts w:eastAsia="Calibri"/>
          <w:kern w:val="0"/>
          <w:sz w:val="22"/>
          <w:szCs w:val="22"/>
        </w:rPr>
        <w:t>900</w:t>
      </w:r>
      <w:r w:rsidR="00BE6B1E" w:rsidRPr="007B46D0">
        <w:rPr>
          <w:rFonts w:eastAsia="Calibri"/>
          <w:kern w:val="0"/>
          <w:sz w:val="22"/>
          <w:szCs w:val="22"/>
        </w:rPr>
        <w:t xml:space="preserve"> </w:t>
      </w:r>
      <w:r w:rsidRPr="007B46D0">
        <w:rPr>
          <w:rFonts w:eastAsia="Calibri"/>
          <w:kern w:val="0"/>
          <w:sz w:val="22"/>
          <w:szCs w:val="22"/>
        </w:rPr>
        <w:t>has been endowed through the bequest of Gertrude Langridge. The award is offered to a graduate student in any field of Humanities and is made on the recommendation of the Faculty of Graduate and Postdoctoral Studies</w:t>
      </w:r>
    </w:p>
    <w:p w14:paraId="134E95D7" w14:textId="77777777" w:rsidR="007B46D0" w:rsidRDefault="007B46D0" w:rsidP="007B46D0">
      <w:pPr>
        <w:spacing w:line="240" w:lineRule="auto"/>
        <w:rPr>
          <w:rFonts w:eastAsia="Calibri"/>
          <w:kern w:val="0"/>
          <w:sz w:val="22"/>
          <w:szCs w:val="22"/>
          <w:lang w:val="en-CA"/>
        </w:rPr>
      </w:pPr>
    </w:p>
    <w:p w14:paraId="48D725E8"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#4857 - Gertrude Langridge Graduate Scholarship in Medical Sciences</w:t>
      </w:r>
    </w:p>
    <w:p w14:paraId="00D61618" w14:textId="0EEF995E" w:rsidR="005214FD" w:rsidRPr="005214FD" w:rsidRDefault="000F0EED" w:rsidP="007B46D0">
      <w:pPr>
        <w:pStyle w:val="ColorfulList-Accent11"/>
        <w:ind w:left="0"/>
      </w:pPr>
      <w:r w:rsidRPr="000F0EED">
        <w:t>A scholarship of $</w:t>
      </w:r>
      <w:r w:rsidR="00811C30">
        <w:t>5,</w:t>
      </w:r>
      <w:r w:rsidR="00BE6B1E">
        <w:t>100</w:t>
      </w:r>
      <w:r w:rsidR="00BE6B1E" w:rsidRPr="000F0EED">
        <w:t xml:space="preserve"> </w:t>
      </w:r>
      <w:r w:rsidRPr="000F0EED">
        <w:t>has been endowed through the bequest of Gertrude Langridge. The award is offered to a graduate student in any field of Medical Sciences and is made on the recommendation of the Faculty of Gr</w:t>
      </w:r>
      <w:r>
        <w:t>aduate and Postdoctoral Studies</w:t>
      </w:r>
      <w:r w:rsidR="005214FD" w:rsidRPr="005214FD">
        <w:t>.</w:t>
      </w:r>
    </w:p>
    <w:p w14:paraId="301A3DE8" w14:textId="77777777" w:rsidR="005214FD" w:rsidRPr="005214FD" w:rsidRDefault="005214FD" w:rsidP="007B46D0">
      <w:pPr>
        <w:pStyle w:val="ColorfulList-Accent11"/>
        <w:ind w:left="0"/>
      </w:pPr>
    </w:p>
    <w:p w14:paraId="79C5C70B"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#6326 - C.D. HOWE Graduate Fellowship in Public Policy</w:t>
      </w:r>
    </w:p>
    <w:p w14:paraId="3371ED91" w14:textId="18DB703C" w:rsidR="005214FD" w:rsidRPr="005214FD" w:rsidRDefault="000F0EED" w:rsidP="007B46D0">
      <w:pPr>
        <w:pStyle w:val="ColorfulList-Accent11"/>
        <w:ind w:left="0"/>
      </w:pPr>
      <w:r w:rsidRPr="000F0EED">
        <w:t>A $</w:t>
      </w:r>
      <w:r w:rsidR="00BE6B1E">
        <w:t>13,650</w:t>
      </w:r>
      <w:r w:rsidR="00811C30">
        <w:t xml:space="preserve"> </w:t>
      </w:r>
      <w:r w:rsidRPr="000F0EED">
        <w:t>fellowship has been endowed by The C.D. Howe Memorial Foundation and The University of British Columbia. The award is offered to a graduate student in public policy and is made on the recommendation of the Faculty of Gr</w:t>
      </w:r>
      <w:r>
        <w:t>aduate and Postdoctoral Studies</w:t>
      </w:r>
      <w:r w:rsidR="005214FD" w:rsidRPr="005214FD">
        <w:t>.</w:t>
      </w:r>
    </w:p>
    <w:p w14:paraId="34B39996" w14:textId="77777777" w:rsidR="005214FD" w:rsidRPr="005214FD" w:rsidRDefault="005214FD" w:rsidP="007B46D0">
      <w:pPr>
        <w:pStyle w:val="ColorfulList-Accent11"/>
        <w:ind w:left="0"/>
      </w:pPr>
    </w:p>
    <w:p w14:paraId="6917D506"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#6336 - Anne and John BROWN Fellowship in Diabetes and Obesity Related Research</w:t>
      </w:r>
    </w:p>
    <w:p w14:paraId="52543699" w14:textId="356D7368" w:rsidR="005214FD" w:rsidRPr="005214FD" w:rsidRDefault="000F0EED" w:rsidP="007B46D0">
      <w:pPr>
        <w:pStyle w:val="ColorfulList-Accent11"/>
        <w:ind w:left="0"/>
      </w:pPr>
      <w:r w:rsidRPr="000F0EED">
        <w:t>Fellowships totalling $</w:t>
      </w:r>
      <w:r w:rsidR="00A638E5">
        <w:t>16,000</w:t>
      </w:r>
      <w:r w:rsidRPr="000F0EED">
        <w:t xml:space="preserve"> have been endowed by Ann and John Brown. The awards are offered to graduate students involved in diabetes and obesity related research and are made on the nomination of the Killam Fellowship Committee in the Faculty of Gr</w:t>
      </w:r>
      <w:r>
        <w:t>aduate and Postdoctoral Studies</w:t>
      </w:r>
      <w:r w:rsidR="005214FD" w:rsidRPr="005214FD">
        <w:t>.</w:t>
      </w:r>
    </w:p>
    <w:p w14:paraId="03BF693F" w14:textId="77777777" w:rsidR="005214FD" w:rsidRPr="005214FD" w:rsidRDefault="005214FD" w:rsidP="007B46D0">
      <w:pPr>
        <w:pStyle w:val="ColorfulList-Accent11"/>
        <w:ind w:left="0"/>
      </w:pPr>
    </w:p>
    <w:p w14:paraId="61354B4F" w14:textId="77777777" w:rsidR="005214FD" w:rsidRPr="005214FD" w:rsidRDefault="005214FD" w:rsidP="007B46D0">
      <w:pPr>
        <w:pStyle w:val="ColorfulList-Accent11"/>
        <w:ind w:left="0"/>
        <w:rPr>
          <w:b/>
        </w:rPr>
      </w:pPr>
      <w:r w:rsidRPr="005214FD">
        <w:rPr>
          <w:b/>
        </w:rPr>
        <w:t>#6350 - Cordula and Gunter Paetzold Fellowship</w:t>
      </w:r>
    </w:p>
    <w:p w14:paraId="54970318" w14:textId="77777777" w:rsidR="005214FD" w:rsidRPr="005214FD" w:rsidRDefault="000F0EED" w:rsidP="007B46D0">
      <w:pPr>
        <w:pStyle w:val="ColorfulList-Accent11"/>
        <w:ind w:left="0"/>
      </w:pPr>
      <w:r w:rsidRPr="000F0EED">
        <w:t>Fellowships of $18,000 each have been endowed by Cordula Paetzold and the University of British Columbia for full-time masters or doctoral students, with preference given to graduate students with disabilities, First Nations graduate students, and women students pursuing graduate study in medicine, neuroscience, genetics, health care and epidemiology, pharmaceutical sciences, music, theatre and fi</w:t>
      </w:r>
      <w:r>
        <w:t xml:space="preserve">lm, forestry and architecture. </w:t>
      </w:r>
      <w:r w:rsidRPr="000F0EED">
        <w:t>If, in any given year, there are not sufficient eligible candidates among the preferred groups, awards may be granted to outstanding g</w:t>
      </w:r>
      <w:r>
        <w:t xml:space="preserve">raduate students in any field. </w:t>
      </w:r>
      <w:r w:rsidRPr="000F0EED">
        <w:t>The fellowships may be renewed for a second year, subject to satisfactory academic stan</w:t>
      </w:r>
      <w:r>
        <w:t xml:space="preserve">ding, attendance and progress. </w:t>
      </w:r>
      <w:r w:rsidRPr="000F0EED">
        <w:t>The awards are made on the recommendation of the Faculty of Graduate and Pos</w:t>
      </w:r>
      <w:r>
        <w:t>tdoctoral Studies</w:t>
      </w:r>
      <w:r w:rsidR="005214FD" w:rsidRPr="005214FD">
        <w:t>.</w:t>
      </w:r>
    </w:p>
    <w:bookmarkStart w:id="1" w:name="_GoBack"/>
    <w:p w14:paraId="405E910D"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bookmarkEnd w:id="1"/>
      <w:r w:rsidRPr="005214FD">
        <w:rPr>
          <w:b/>
        </w:rPr>
        <w:t>#6350 - disability</w:t>
      </w:r>
    </w:p>
    <w:p w14:paraId="06EF77B1"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rPr>
          <w:b/>
        </w:rPr>
        <w:t>#6350 - First Nations</w:t>
      </w:r>
    </w:p>
    <w:p w14:paraId="2BCF7E38"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rPr>
          <w:b/>
        </w:rPr>
        <w:t>#6350 - woman</w:t>
      </w:r>
    </w:p>
    <w:p w14:paraId="5229F7AB" w14:textId="77777777" w:rsidR="005214FD" w:rsidRPr="005214FD" w:rsidRDefault="005214FD" w:rsidP="007B46D0">
      <w:pPr>
        <w:pStyle w:val="ColorfulList-Accent11"/>
        <w:ind w:left="0"/>
        <w:rPr>
          <w:i/>
        </w:rPr>
      </w:pPr>
      <w:r w:rsidRPr="005214FD">
        <w:rPr>
          <w:i/>
        </w:rPr>
        <w:t>(other eligible students will be considered automatically)</w:t>
      </w:r>
    </w:p>
    <w:p w14:paraId="2F0F4658" w14:textId="77777777" w:rsidR="005214FD" w:rsidRPr="005214FD" w:rsidRDefault="005214FD" w:rsidP="007B46D0">
      <w:pPr>
        <w:pStyle w:val="ColorfulList-Accent11"/>
        <w:ind w:left="0"/>
      </w:pPr>
    </w:p>
    <w:p w14:paraId="780A7508"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#6364 - Gerhard Henrik Armauer-Hansen Memorial Scholarship</w:t>
      </w:r>
    </w:p>
    <w:p w14:paraId="4438B6A8" w14:textId="3950B460" w:rsidR="005214FD" w:rsidRPr="005214FD" w:rsidRDefault="000F0EED" w:rsidP="007B46D0">
      <w:pPr>
        <w:pStyle w:val="ColorfulList-Accent11"/>
        <w:ind w:left="0"/>
      </w:pPr>
      <w:r w:rsidRPr="000F0EED">
        <w:t>Scholarships totalling $</w:t>
      </w:r>
      <w:r w:rsidR="00811C30">
        <w:t>4,</w:t>
      </w:r>
      <w:r w:rsidR="0096484A">
        <w:t>700</w:t>
      </w:r>
      <w:r w:rsidR="0096484A" w:rsidRPr="000F0EED">
        <w:t xml:space="preserve"> </w:t>
      </w:r>
      <w:r w:rsidRPr="000F0EED">
        <w:t>have been endowed in memory of Dr. Gerhard Henrik Armauer-Hansen, through a bequest by Mary Armauer-Hansen, for graduate students in the Faculty of Medicine or the Department of Microbiology and Immunology who are pursuing research into Hansen</w:t>
      </w:r>
      <w:r w:rsidR="007B46D0">
        <w:t>’</w:t>
      </w:r>
      <w:r w:rsidRPr="000F0EED">
        <w:t>s Disease (leprosy</w:t>
      </w:r>
      <w:r>
        <w:t xml:space="preserve">) or other bacterial diseases. </w:t>
      </w:r>
      <w:r w:rsidRPr="000F0EED">
        <w:t>The award is made on the recommendation of the Faculty of Graduate and Postdoctoral Studies.</w:t>
      </w:r>
    </w:p>
    <w:p w14:paraId="4EC42385" w14:textId="77777777" w:rsidR="005214FD" w:rsidRPr="005214FD" w:rsidRDefault="005214FD" w:rsidP="007B46D0">
      <w:pPr>
        <w:pStyle w:val="ColorfulList-Accent11"/>
        <w:ind w:left="0"/>
      </w:pPr>
    </w:p>
    <w:p w14:paraId="55939303"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#6391 - Michael W. Stahl Memorial Graduate Scholarship</w:t>
      </w:r>
    </w:p>
    <w:p w14:paraId="197BB0EF" w14:textId="77777777" w:rsidR="005214FD" w:rsidRPr="005214FD" w:rsidRDefault="000F0EED" w:rsidP="007B46D0">
      <w:pPr>
        <w:pStyle w:val="ColorfulList-Accent11"/>
        <w:ind w:left="0"/>
      </w:pPr>
      <w:r w:rsidRPr="000F0EED">
        <w:t>A $5,000 scholarship is offered by Guenter and Diane Stahl in memory of their son, Michael W. Stahl (March 16, 1969 to November 9, 2005), to a graduate student conducting research in the areas of addiction, depression, or mental illness.</w:t>
      </w:r>
      <w:r w:rsidR="007B46D0">
        <w:t xml:space="preserve"> </w:t>
      </w:r>
      <w:r w:rsidRPr="000F0EED">
        <w:t>In spite of some progress from recently initiated treatment for depression, Michael died after many years of struggling wi</w:t>
      </w:r>
      <w:r>
        <w:t xml:space="preserve">th alcohol and drug addiction. </w:t>
      </w:r>
      <w:r w:rsidRPr="000F0EED">
        <w:t>The award is made on the recommendation of the Faculty of Gr</w:t>
      </w:r>
      <w:r>
        <w:t>aduate and Postdoctoral Studies</w:t>
      </w:r>
      <w:r w:rsidR="005214FD" w:rsidRPr="005214FD">
        <w:t>.</w:t>
      </w:r>
    </w:p>
    <w:p w14:paraId="393F884E" w14:textId="77777777" w:rsidR="005214FD" w:rsidRDefault="005214FD" w:rsidP="007B46D0">
      <w:pPr>
        <w:pStyle w:val="ColorfulList-Accent11"/>
        <w:ind w:left="0"/>
      </w:pPr>
    </w:p>
    <w:p w14:paraId="555CFD1D" w14:textId="77777777" w:rsidR="005214FD" w:rsidRDefault="005214FD" w:rsidP="007B46D0">
      <w:pPr>
        <w:spacing w:line="240" w:lineRule="auto"/>
      </w:pPr>
      <w:r>
        <w:br w:type="page"/>
      </w:r>
    </w:p>
    <w:p w14:paraId="6B672723" w14:textId="77777777" w:rsidR="007B46D0" w:rsidRPr="007B46D0" w:rsidRDefault="007B46D0" w:rsidP="007B46D0">
      <w:pPr>
        <w:spacing w:line="240" w:lineRule="auto"/>
        <w:rPr>
          <w:rFonts w:eastAsia="Calibri"/>
          <w:b/>
          <w:kern w:val="0"/>
          <w:sz w:val="22"/>
          <w:szCs w:val="22"/>
          <w:lang w:val="en-CA"/>
        </w:rPr>
      </w:pPr>
      <w:r w:rsidRPr="007B46D0">
        <w:rPr>
          <w:rFonts w:eastAsia="Calibri"/>
          <w:b/>
          <w:kern w:val="0"/>
          <w:sz w:val="22"/>
          <w:szCs w:val="22"/>
          <w:lang w:val="en-CA"/>
        </w:rPr>
        <w:lastRenderedPageBreak/>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0D66EF">
        <w:rPr>
          <w:rFonts w:eastAsia="Calibri"/>
          <w:b/>
          <w:kern w:val="0"/>
          <w:sz w:val="22"/>
          <w:szCs w:val="22"/>
          <w:lang w:val="en-CA"/>
        </w:rPr>
      </w:r>
      <w:r w:rsidR="000D66EF">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#6394 - Frieda Granot Graduate Scholarship in Interdisciplinary Research</w:t>
      </w:r>
    </w:p>
    <w:p w14:paraId="6F554F3D" w14:textId="608F7A24" w:rsidR="007B46D0" w:rsidRDefault="007B46D0" w:rsidP="007B46D0">
      <w:pPr>
        <w:spacing w:line="240" w:lineRule="auto"/>
        <w:rPr>
          <w:rFonts w:eastAsia="Calibri"/>
          <w:kern w:val="0"/>
          <w:sz w:val="22"/>
          <w:szCs w:val="22"/>
          <w:lang w:val="en-CA"/>
        </w:rPr>
      </w:pPr>
      <w:r w:rsidRPr="007B46D0">
        <w:rPr>
          <w:rFonts w:eastAsia="Calibri"/>
          <w:kern w:val="0"/>
          <w:sz w:val="22"/>
          <w:szCs w:val="22"/>
          <w:lang w:val="en-CA"/>
        </w:rPr>
        <w:t>A</w:t>
      </w:r>
      <w:r w:rsidRPr="007B46D0">
        <w:rPr>
          <w:rFonts w:eastAsia="Calibri"/>
          <w:kern w:val="0"/>
          <w:sz w:val="22"/>
          <w:szCs w:val="22"/>
        </w:rPr>
        <w:t xml:space="preserve"> $</w:t>
      </w:r>
      <w:r w:rsidR="0096484A">
        <w:rPr>
          <w:rFonts w:eastAsia="Calibri"/>
          <w:kern w:val="0"/>
          <w:sz w:val="22"/>
          <w:szCs w:val="22"/>
        </w:rPr>
        <w:t>250</w:t>
      </w:r>
      <w:r w:rsidR="0096484A" w:rsidRPr="007B46D0">
        <w:rPr>
          <w:rFonts w:eastAsia="Calibri"/>
          <w:kern w:val="0"/>
          <w:sz w:val="22"/>
          <w:szCs w:val="22"/>
        </w:rPr>
        <w:t xml:space="preserve"> </w:t>
      </w:r>
      <w:r w:rsidRPr="007B46D0">
        <w:rPr>
          <w:rFonts w:eastAsia="Calibri"/>
          <w:kern w:val="0"/>
          <w:sz w:val="22"/>
          <w:szCs w:val="22"/>
        </w:rPr>
        <w:t>scholarship has been endowed in honour of Dr. Frieda Granot to recognize over thirty years of service to The University of British Columbia, both as a professor in the Sauder School of Business, starting in 1975, and as Dean of the Faculty of Graduate Studies (1996-2006). The award is made on the recommendation of the Faculty of Graduate and Postdoctoral Studies to a Ph.D. student conducting interdisciplinary research</w:t>
      </w:r>
      <w:r w:rsidRPr="007B46D0">
        <w:rPr>
          <w:rFonts w:eastAsia="Calibri"/>
          <w:kern w:val="0"/>
          <w:sz w:val="22"/>
          <w:szCs w:val="22"/>
          <w:lang w:val="en-CA"/>
        </w:rPr>
        <w:t>.</w:t>
      </w:r>
    </w:p>
    <w:p w14:paraId="36CDDC29" w14:textId="77777777" w:rsidR="007B46D0" w:rsidRDefault="007B46D0" w:rsidP="007B46D0">
      <w:pPr>
        <w:spacing w:line="240" w:lineRule="auto"/>
        <w:rPr>
          <w:rFonts w:eastAsia="Calibri"/>
          <w:kern w:val="0"/>
          <w:sz w:val="22"/>
          <w:szCs w:val="22"/>
          <w:lang w:val="en-CA"/>
        </w:rPr>
      </w:pPr>
    </w:p>
    <w:p w14:paraId="1283D44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#6451 - Pei-Huang Tung and Tan-Wen Tung Graduate Fellowship</w:t>
      </w:r>
    </w:p>
    <w:p w14:paraId="6672A6C4" w14:textId="7B4DAA2A" w:rsidR="005214FD" w:rsidRPr="005214FD" w:rsidRDefault="007B46D0" w:rsidP="007B46D0">
      <w:pPr>
        <w:pStyle w:val="ColorfulList-Accent11"/>
        <w:ind w:left="0"/>
      </w:pPr>
      <w:r w:rsidRPr="007B46D0">
        <w:t>Fellowships totalling $</w:t>
      </w:r>
      <w:r w:rsidR="0096484A">
        <w:t>58,800</w:t>
      </w:r>
      <w:r w:rsidRPr="007B46D0">
        <w:t xml:space="preserve"> have been endowed by Mr. Pei-Huang Tung for international graduate students who are citizens of the People</w:t>
      </w:r>
      <w:r>
        <w:t>’</w:t>
      </w:r>
      <w:r w:rsidRPr="007B46D0">
        <w:t>s Republic of China or Taiwan.</w:t>
      </w:r>
      <w:r>
        <w:t xml:space="preserve"> </w:t>
      </w:r>
      <w:r w:rsidRPr="007B46D0">
        <w:t xml:space="preserve">Fellowships may be renewed for a second year of study at UBC subject to recipients maintaining good academic standing. In adjudicating eligibility, the financial circumstances of eligible candidates may be </w:t>
      </w:r>
      <w:proofErr w:type="gramStart"/>
      <w:r w:rsidRPr="007B46D0">
        <w:t>taken into account</w:t>
      </w:r>
      <w:proofErr w:type="gramEnd"/>
      <w:r w:rsidRPr="007B46D0">
        <w:t>.</w:t>
      </w:r>
      <w:r>
        <w:t xml:space="preserve"> </w:t>
      </w:r>
      <w:r w:rsidRPr="007B46D0">
        <w:t>The awards are made on the recommendation of the Faculty of Gr</w:t>
      </w:r>
      <w:r>
        <w:t>aduate and Postdoctoral Studies</w:t>
      </w:r>
      <w:r w:rsidR="005214FD" w:rsidRPr="005214FD">
        <w:t>.</w:t>
      </w:r>
    </w:p>
    <w:p w14:paraId="57748F48" w14:textId="77777777" w:rsidR="005214FD" w:rsidRPr="005214FD" w:rsidRDefault="005214FD" w:rsidP="007B46D0">
      <w:pPr>
        <w:pStyle w:val="ColorfulList-Accent11"/>
        <w:ind w:left="0"/>
      </w:pPr>
    </w:p>
    <w:p w14:paraId="2DA9B472"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#6495 - Andrew Nord Fellowships in Rheumatology</w:t>
      </w:r>
    </w:p>
    <w:p w14:paraId="627C337B" w14:textId="6D860D75" w:rsidR="005214FD" w:rsidRPr="005214FD" w:rsidRDefault="007B46D0" w:rsidP="007B46D0">
      <w:pPr>
        <w:pStyle w:val="ColorfulList-Accent11"/>
        <w:ind w:left="0"/>
      </w:pPr>
      <w:r w:rsidRPr="007B46D0">
        <w:t>Fellowships totalling $</w:t>
      </w:r>
      <w:r w:rsidR="0096484A">
        <w:t>501,150</w:t>
      </w:r>
      <w:r w:rsidRPr="007B46D0">
        <w:t xml:space="preserve"> have been endowed through a bequest from the Estate of Andrew Nord. Andrew Nord suffered from the effects of arthritis from the age of 15 and the goal for his bequest is </w:t>
      </w:r>
      <w:r>
        <w:t>“</w:t>
      </w:r>
      <w:r w:rsidRPr="007B46D0">
        <w:t>to prevent the disease from its devastating onslaught, to find better ways to live with the disease, and to find the cause, leading to a cure once and for all.</w:t>
      </w:r>
      <w:r>
        <w:t>”</w:t>
      </w:r>
      <w:r w:rsidRPr="007B46D0">
        <w:t xml:space="preserve"> Doctoral students engaged in rheumatology research in any faculty at UBC are eligible to apply for the fellowships. Recommendations are made by the Faculty of Gr</w:t>
      </w:r>
      <w:r>
        <w:t>aduate and Postdoctoral Studies</w:t>
      </w:r>
      <w:r w:rsidR="005214FD" w:rsidRPr="005214FD">
        <w:t>.</w:t>
      </w:r>
    </w:p>
    <w:p w14:paraId="51CFED1E" w14:textId="77777777" w:rsidR="005214FD" w:rsidRPr="005214FD" w:rsidRDefault="005214FD" w:rsidP="007B46D0">
      <w:pPr>
        <w:pStyle w:val="ColorfulList-Accent11"/>
        <w:ind w:left="0"/>
      </w:pPr>
    </w:p>
    <w:p w14:paraId="30C88645"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#6498 - Elwyn Gregg Memorial Fellowship</w:t>
      </w:r>
    </w:p>
    <w:p w14:paraId="17D3CDE6" w14:textId="4ABF399D" w:rsidR="005214FD" w:rsidRPr="005214FD" w:rsidRDefault="007B46D0" w:rsidP="007B46D0">
      <w:pPr>
        <w:pStyle w:val="ColorfulList-Accent11"/>
        <w:ind w:left="0"/>
      </w:pPr>
      <w:r w:rsidRPr="007B46D0">
        <w:t>Fellowships totalling $</w:t>
      </w:r>
      <w:r w:rsidR="0096484A">
        <w:t>28,100</w:t>
      </w:r>
      <w:r w:rsidRPr="007B46D0">
        <w:t xml:space="preserve"> have been endowed by a bequest from the Estate of Elwyn Gregg for graduate students in any field of study. Mr. Gregg believed that too often the best graduate talent from UBC may be lost to British Columbia and Canada because of financial attractions and facilities available beyond our borders. It was his hope that this fellowship may be used to attract such abilities to British Columbia. Prominent consideration is to be given to Masters and Ph.D. candidates in Medicine, Languages, Engineering and Forestry, but not necessarily in that order. The awards are made by the Faculty of Graduate and Postdoctoral Studies.</w:t>
      </w:r>
    </w:p>
    <w:p w14:paraId="338EB950" w14:textId="77777777" w:rsidR="005214FD" w:rsidRPr="005214FD" w:rsidRDefault="005214FD" w:rsidP="007B46D0">
      <w:pPr>
        <w:pStyle w:val="ColorfulList-Accent11"/>
        <w:ind w:left="0"/>
      </w:pPr>
    </w:p>
    <w:p w14:paraId="0567F3DA" w14:textId="77777777"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0D66EF">
        <w:rPr>
          <w:b/>
        </w:rPr>
      </w:r>
      <w:r w:rsidR="000D66EF">
        <w:rPr>
          <w:b/>
        </w:rPr>
        <w:fldChar w:fldCharType="separate"/>
      </w:r>
      <w:r w:rsidRPr="005214FD">
        <w:fldChar w:fldCharType="end"/>
      </w:r>
      <w:r w:rsidRPr="005214FD">
        <w:t xml:space="preserve"> </w:t>
      </w:r>
      <w:r w:rsidRPr="005214FD">
        <w:rPr>
          <w:b/>
        </w:rPr>
        <w:t>#6503 - Kathleen Simpson Memorial Graduate Scholarship</w:t>
      </w:r>
    </w:p>
    <w:p w14:paraId="0002B81C" w14:textId="42DAF8AB" w:rsidR="005214FD" w:rsidRPr="005214FD" w:rsidRDefault="007B46D0" w:rsidP="007B46D0">
      <w:pPr>
        <w:pStyle w:val="ColorfulList-Accent11"/>
        <w:ind w:left="0"/>
      </w:pPr>
      <w:r w:rsidRPr="007B46D0">
        <w:t>A $</w:t>
      </w:r>
      <w:r w:rsidR="00811C30">
        <w:t>2,</w:t>
      </w:r>
      <w:r w:rsidR="0096484A">
        <w:t>150</w:t>
      </w:r>
      <w:r w:rsidR="0096484A" w:rsidRPr="007B46D0">
        <w:t xml:space="preserve"> </w:t>
      </w:r>
      <w:r w:rsidRPr="007B46D0">
        <w:t>scholarship has been endowed by the Estate of Kathleen Simpson for a graduate student studying social applied science. Recommendation is made by the Faculty of Gr</w:t>
      </w:r>
      <w:r>
        <w:t>aduate and Postdoctoral Studies</w:t>
      </w:r>
      <w:r w:rsidR="005214FD" w:rsidRPr="005214FD">
        <w:t>.</w:t>
      </w:r>
    </w:p>
    <w:p w14:paraId="035DA959" w14:textId="77777777" w:rsidR="005214FD" w:rsidRPr="005214FD" w:rsidRDefault="005214FD" w:rsidP="007B46D0">
      <w:pPr>
        <w:pStyle w:val="ColorfulList-Accent11"/>
        <w:ind w:left="0"/>
      </w:pPr>
    </w:p>
    <w:sectPr w:rsidR="005214FD" w:rsidRPr="005214FD" w:rsidSect="000D66EF">
      <w:headerReference w:type="default" r:id="rId8"/>
      <w:footerReference w:type="even" r:id="rId9"/>
      <w:footerReference w:type="default" r:id="rId10"/>
      <w:headerReference w:type="first" r:id="rId11"/>
      <w:footerReference w:type="first" r:id="rId12"/>
      <w:pgSz w:w="12240" w:h="15840"/>
      <w:pgMar w:top="720" w:right="1080" w:bottom="1080" w:left="1080" w:header="360" w:footer="28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FAC76" w14:textId="77777777" w:rsidR="001530DC" w:rsidRDefault="001530DC">
      <w:pPr>
        <w:spacing w:line="240" w:lineRule="auto"/>
      </w:pPr>
      <w:r>
        <w:separator/>
      </w:r>
    </w:p>
  </w:endnote>
  <w:endnote w:type="continuationSeparator" w:id="0">
    <w:p w14:paraId="3EC41183" w14:textId="77777777" w:rsidR="001530DC" w:rsidRDefault="00153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20000A87"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DF7" w14:textId="77777777" w:rsidR="008D0A04" w:rsidRDefault="008D0A04" w:rsidP="00B40EE3">
    <w:pPr>
      <w:pStyle w:val="Footer"/>
      <w:tabs>
        <w:tab w:val="clear" w:pos="4320"/>
        <w:tab w:val="clear" w:pos="8640"/>
        <w:tab w:val="center" w:pos="5400"/>
        <w:tab w:val="right" w:pos="10800"/>
      </w:tabs>
    </w:pP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616D" w14:textId="1BAE8483" w:rsidR="008D0A04" w:rsidRPr="00BA0606" w:rsidRDefault="005214FD" w:rsidP="005214FD">
    <w:pPr>
      <w:pStyle w:val="Footer"/>
      <w:tabs>
        <w:tab w:val="clear" w:pos="4320"/>
        <w:tab w:val="clear" w:pos="8640"/>
        <w:tab w:val="left" w:pos="0"/>
        <w:tab w:val="center" w:pos="5760"/>
        <w:tab w:val="right" w:pos="10800"/>
      </w:tabs>
      <w:jc w:val="center"/>
      <w:rPr>
        <w:rFonts w:ascii="Arial" w:hAnsi="Arial" w:cs="Arial"/>
      </w:rPr>
    </w:pPr>
    <w:r>
      <w:rPr>
        <w:rFonts w:ascii="Arial" w:hAnsi="Arial" w:cs="Arial"/>
      </w:rPr>
      <w:t xml:space="preserve">List of Criteria-based Affiliated Fellowships - </w:t>
    </w:r>
    <w:r w:rsidR="00811C30">
      <w:rPr>
        <w:rFonts w:ascii="Arial" w:hAnsi="Arial" w:cs="Arial"/>
      </w:rPr>
      <w:t>20</w:t>
    </w:r>
    <w:r w:rsidR="0083036A">
      <w:rPr>
        <w:rFonts w:ascii="Arial" w:hAnsi="Arial" w:cs="Arial"/>
      </w:rPr>
      <w:t>20</w:t>
    </w:r>
    <w:r w:rsidR="00811C30">
      <w:rPr>
        <w:rFonts w:ascii="Arial" w:hAnsi="Arial" w:cs="Arial"/>
      </w:rPr>
      <w:t>-20</w:t>
    </w:r>
    <w:r w:rsidR="0083036A">
      <w:rPr>
        <w:rFonts w:ascii="Arial" w:hAnsi="Arial" w:cs="Arial"/>
      </w:rPr>
      <w:t>21</w:t>
    </w:r>
    <w:r>
      <w:rPr>
        <w:rFonts w:ascii="Arial" w:hAnsi="Arial" w:cs="Arial"/>
      </w:rPr>
      <w:t xml:space="preserve"> Competition</w:t>
    </w:r>
    <w:r>
      <w:rPr>
        <w:rFonts w:ascii="Arial" w:hAnsi="Arial" w:cs="Arial"/>
      </w:rPr>
      <w:tab/>
    </w:r>
    <w:r w:rsidR="00B40EE3" w:rsidRPr="00B40EE3">
      <w:rPr>
        <w:rFonts w:ascii="Arial" w:hAnsi="Arial" w:cs="Arial"/>
        <w:lang w:val="en-US"/>
      </w:rPr>
      <w:t xml:space="preserve">Page </w:t>
    </w:r>
    <w:r w:rsidR="00B40EE3" w:rsidRPr="00B40EE3">
      <w:rPr>
        <w:rFonts w:ascii="Arial" w:hAnsi="Arial" w:cs="Arial"/>
        <w:lang w:val="en-US"/>
      </w:rPr>
      <w:fldChar w:fldCharType="begin"/>
    </w:r>
    <w:r w:rsidR="00B40EE3" w:rsidRPr="00B40EE3">
      <w:rPr>
        <w:rFonts w:ascii="Arial" w:hAnsi="Arial" w:cs="Arial"/>
        <w:lang w:val="en-US"/>
      </w:rPr>
      <w:instrText xml:space="preserve"> PAGE </w:instrText>
    </w:r>
    <w:r w:rsidR="00B40EE3" w:rsidRPr="00B40EE3">
      <w:rPr>
        <w:rFonts w:ascii="Arial" w:hAnsi="Arial" w:cs="Arial"/>
        <w:lang w:val="en-US"/>
      </w:rPr>
      <w:fldChar w:fldCharType="separate"/>
    </w:r>
    <w:r w:rsidR="00EB70D0">
      <w:rPr>
        <w:rFonts w:ascii="Arial" w:hAnsi="Arial" w:cs="Arial"/>
        <w:noProof/>
        <w:lang w:val="en-US"/>
      </w:rPr>
      <w:t>2</w:t>
    </w:r>
    <w:r w:rsidR="00B40EE3" w:rsidRPr="00B40EE3">
      <w:rPr>
        <w:rFonts w:ascii="Arial" w:hAnsi="Arial" w:cs="Arial"/>
        <w:lang w:val="en-US"/>
      </w:rPr>
      <w:fldChar w:fldCharType="end"/>
    </w:r>
    <w:r>
      <w:rPr>
        <w:rFonts w:ascii="Arial" w:hAnsi="Arial" w:cs="Arial"/>
        <w:lang w:val="en-US"/>
      </w:rPr>
      <w:t xml:space="preserve"> of </w:t>
    </w:r>
    <w:r w:rsidR="00B40EE3" w:rsidRPr="00B40EE3">
      <w:rPr>
        <w:rFonts w:ascii="Arial" w:hAnsi="Arial" w:cs="Arial"/>
        <w:lang w:val="en-US"/>
      </w:rPr>
      <w:fldChar w:fldCharType="begin"/>
    </w:r>
    <w:r w:rsidR="00B40EE3" w:rsidRPr="00B40EE3">
      <w:rPr>
        <w:rFonts w:ascii="Arial" w:hAnsi="Arial" w:cs="Arial"/>
        <w:lang w:val="en-US"/>
      </w:rPr>
      <w:instrText xml:space="preserve"> NUMPAGES </w:instrText>
    </w:r>
    <w:r w:rsidR="00B40EE3" w:rsidRPr="00B40EE3">
      <w:rPr>
        <w:rFonts w:ascii="Arial" w:hAnsi="Arial" w:cs="Arial"/>
        <w:lang w:val="en-US"/>
      </w:rPr>
      <w:fldChar w:fldCharType="separate"/>
    </w:r>
    <w:r w:rsidR="00EB70D0">
      <w:rPr>
        <w:rFonts w:ascii="Arial" w:hAnsi="Arial" w:cs="Arial"/>
        <w:noProof/>
        <w:lang w:val="en-US"/>
      </w:rPr>
      <w:t>4</w:t>
    </w:r>
    <w:r w:rsidR="00B40EE3" w:rsidRPr="00B40EE3">
      <w:rPr>
        <w:rFonts w:ascii="Arial" w:hAnsi="Arial" w:cs="Arial"/>
        <w:lang w:val="en-US"/>
      </w:rPr>
      <w:fldChar w:fldCharType="end"/>
    </w:r>
    <w:r w:rsidR="00B40EE3">
      <w:rPr>
        <w:rFonts w:ascii="Arial" w:hAnsi="Arial" w:cs="Arial"/>
        <w:lang w:val="en-US"/>
      </w:rPr>
      <w:tab/>
    </w:r>
    <w:r w:rsidR="00B40EE3" w:rsidRPr="00B40EE3">
      <w:rPr>
        <w:rFonts w:ascii="Arial" w:hAnsi="Arial" w:cs="Arial"/>
      </w:rPr>
      <w:t xml:space="preserve">Last updated: </w:t>
    </w:r>
    <w:r w:rsidR="004D5C7E">
      <w:rPr>
        <w:rFonts w:ascii="Arial" w:hAnsi="Arial" w:cs="Arial"/>
      </w:rPr>
      <w:t>10</w:t>
    </w:r>
    <w:r w:rsidR="00811C30">
      <w:rPr>
        <w:rFonts w:ascii="Arial" w:hAnsi="Arial" w:cs="Arial"/>
      </w:rPr>
      <w:t xml:space="preserve"> </w:t>
    </w:r>
    <w:r w:rsidR="004D5C7E">
      <w:rPr>
        <w:rFonts w:ascii="Arial" w:hAnsi="Arial" w:cs="Arial"/>
      </w:rPr>
      <w:t>August</w:t>
    </w:r>
    <w:r w:rsidR="0083036A">
      <w:rPr>
        <w:rFonts w:ascii="Arial" w:hAnsi="Arial" w:cs="Arial"/>
      </w:rPr>
      <w:t xml:space="preserve"> </w:t>
    </w:r>
    <w:r w:rsidR="00811C30">
      <w:rPr>
        <w:rFonts w:ascii="Arial" w:hAnsi="Arial" w:cs="Arial"/>
      </w:rPr>
      <w:t>201</w:t>
    </w:r>
    <w:r w:rsidR="0083036A">
      <w:rPr>
        <w:rFonts w:ascii="Arial" w:hAnsi="Arial" w:cs="Arial"/>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256E" w14:textId="0210EB47" w:rsidR="008D0A04" w:rsidRPr="00B40EE3" w:rsidRDefault="0038044C" w:rsidP="0038044C">
    <w:pPr>
      <w:pStyle w:val="Footer"/>
      <w:tabs>
        <w:tab w:val="clear" w:pos="4320"/>
        <w:tab w:val="clear" w:pos="8640"/>
        <w:tab w:val="left" w:pos="0"/>
        <w:tab w:val="center" w:pos="5760"/>
        <w:tab w:val="right" w:pos="10800"/>
      </w:tabs>
      <w:jc w:val="center"/>
      <w:rPr>
        <w:rFonts w:ascii="Arial" w:hAnsi="Arial" w:cs="Arial"/>
      </w:rPr>
    </w:pPr>
    <w:r>
      <w:rPr>
        <w:rFonts w:ascii="Arial" w:hAnsi="Arial" w:cs="Arial"/>
      </w:rPr>
      <w:t xml:space="preserve">List of Criteria-based Affiliated Fellowships - </w:t>
    </w:r>
    <w:r w:rsidR="00811C30">
      <w:rPr>
        <w:rFonts w:ascii="Arial" w:hAnsi="Arial" w:cs="Arial"/>
      </w:rPr>
      <w:t>20</w:t>
    </w:r>
    <w:r w:rsidR="0083036A">
      <w:rPr>
        <w:rFonts w:ascii="Arial" w:hAnsi="Arial" w:cs="Arial"/>
      </w:rPr>
      <w:t>20</w:t>
    </w:r>
    <w:r w:rsidR="00811C30">
      <w:rPr>
        <w:rFonts w:ascii="Arial" w:hAnsi="Arial" w:cs="Arial"/>
      </w:rPr>
      <w:t>-20</w:t>
    </w:r>
    <w:r w:rsidR="0083036A">
      <w:rPr>
        <w:rFonts w:ascii="Arial" w:hAnsi="Arial" w:cs="Arial"/>
      </w:rPr>
      <w:t>21</w:t>
    </w:r>
    <w:r>
      <w:rPr>
        <w:rFonts w:ascii="Arial" w:hAnsi="Arial" w:cs="Arial"/>
      </w:rPr>
      <w:t xml:space="preserve"> Competition</w:t>
    </w:r>
    <w:r>
      <w:rPr>
        <w:rFonts w:ascii="Arial" w:hAnsi="Arial" w:cs="Arial"/>
      </w:rPr>
      <w:tab/>
    </w:r>
    <w:r w:rsidRPr="00B40EE3">
      <w:rPr>
        <w:rFonts w:ascii="Arial" w:hAnsi="Arial" w:cs="Arial"/>
        <w:lang w:val="en-US"/>
      </w:rPr>
      <w:t xml:space="preserve">Page </w:t>
    </w:r>
    <w:r w:rsidRPr="00B40EE3">
      <w:rPr>
        <w:rFonts w:ascii="Arial" w:hAnsi="Arial" w:cs="Arial"/>
        <w:lang w:val="en-US"/>
      </w:rPr>
      <w:fldChar w:fldCharType="begin"/>
    </w:r>
    <w:r w:rsidRPr="00B40EE3">
      <w:rPr>
        <w:rFonts w:ascii="Arial" w:hAnsi="Arial" w:cs="Arial"/>
        <w:lang w:val="en-US"/>
      </w:rPr>
      <w:instrText xml:space="preserve"> PAGE </w:instrText>
    </w:r>
    <w:r w:rsidRPr="00B40EE3">
      <w:rPr>
        <w:rFonts w:ascii="Arial" w:hAnsi="Arial" w:cs="Arial"/>
        <w:lang w:val="en-US"/>
      </w:rPr>
      <w:fldChar w:fldCharType="separate"/>
    </w:r>
    <w:r w:rsidR="00EB70D0">
      <w:rPr>
        <w:rFonts w:ascii="Arial" w:hAnsi="Arial" w:cs="Arial"/>
        <w:noProof/>
        <w:lang w:val="en-US"/>
      </w:rPr>
      <w:t>1</w:t>
    </w:r>
    <w:r w:rsidRPr="00B40EE3">
      <w:rPr>
        <w:rFonts w:ascii="Arial" w:hAnsi="Arial" w:cs="Arial"/>
        <w:lang w:val="en-US"/>
      </w:rPr>
      <w:fldChar w:fldCharType="end"/>
    </w:r>
    <w:r>
      <w:rPr>
        <w:rFonts w:ascii="Arial" w:hAnsi="Arial" w:cs="Arial"/>
        <w:lang w:val="en-US"/>
      </w:rPr>
      <w:t xml:space="preserve"> of </w:t>
    </w:r>
    <w:r w:rsidRPr="00B40EE3">
      <w:rPr>
        <w:rFonts w:ascii="Arial" w:hAnsi="Arial" w:cs="Arial"/>
        <w:lang w:val="en-US"/>
      </w:rPr>
      <w:fldChar w:fldCharType="begin"/>
    </w:r>
    <w:r w:rsidRPr="00B40EE3">
      <w:rPr>
        <w:rFonts w:ascii="Arial" w:hAnsi="Arial" w:cs="Arial"/>
        <w:lang w:val="en-US"/>
      </w:rPr>
      <w:instrText xml:space="preserve"> NUMPAGES </w:instrText>
    </w:r>
    <w:r w:rsidRPr="00B40EE3">
      <w:rPr>
        <w:rFonts w:ascii="Arial" w:hAnsi="Arial" w:cs="Arial"/>
        <w:lang w:val="en-US"/>
      </w:rPr>
      <w:fldChar w:fldCharType="separate"/>
    </w:r>
    <w:r w:rsidR="00EB70D0">
      <w:rPr>
        <w:rFonts w:ascii="Arial" w:hAnsi="Arial" w:cs="Arial"/>
        <w:noProof/>
        <w:lang w:val="en-US"/>
      </w:rPr>
      <w:t>4</w:t>
    </w:r>
    <w:r w:rsidRPr="00B40EE3">
      <w:rPr>
        <w:rFonts w:ascii="Arial" w:hAnsi="Arial" w:cs="Arial"/>
        <w:lang w:val="en-US"/>
      </w:rPr>
      <w:fldChar w:fldCharType="end"/>
    </w:r>
    <w:r>
      <w:rPr>
        <w:rFonts w:ascii="Arial" w:hAnsi="Arial" w:cs="Arial"/>
        <w:lang w:val="en-US"/>
      </w:rPr>
      <w:tab/>
    </w:r>
    <w:r w:rsidRPr="00B40EE3">
      <w:rPr>
        <w:rFonts w:ascii="Arial" w:hAnsi="Arial" w:cs="Arial"/>
      </w:rPr>
      <w:t xml:space="preserve">Last updated: </w:t>
    </w:r>
    <w:r w:rsidR="006E7BBF">
      <w:rPr>
        <w:rFonts w:ascii="Arial" w:hAnsi="Arial" w:cs="Arial"/>
      </w:rPr>
      <w:t>10 August</w:t>
    </w:r>
    <w:r w:rsidR="0083036A">
      <w:rPr>
        <w:rFonts w:ascii="Arial" w:hAnsi="Arial" w:cs="Arial"/>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BD5EC" w14:textId="77777777" w:rsidR="001530DC" w:rsidRDefault="001530DC">
      <w:pPr>
        <w:spacing w:line="240" w:lineRule="auto"/>
      </w:pPr>
      <w:r>
        <w:separator/>
      </w:r>
    </w:p>
  </w:footnote>
  <w:footnote w:type="continuationSeparator" w:id="0">
    <w:p w14:paraId="3A626827" w14:textId="77777777" w:rsidR="001530DC" w:rsidRDefault="00153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C9B9" w14:textId="3B628EEB" w:rsidR="008774D1" w:rsidRDefault="00E57DFB" w:rsidP="00E57DFB">
    <w:pPr>
      <w:tabs>
        <w:tab w:val="left" w:pos="312"/>
        <w:tab w:val="left" w:pos="2589"/>
      </w:tabs>
      <w:ind w:left="-284"/>
      <w:rPr>
        <w:rFonts w:cs="Arial"/>
        <w:bCs/>
        <w:szCs w:val="30"/>
      </w:rPr>
    </w:pPr>
    <w:r>
      <w:rPr>
        <w:noProof/>
      </w:rPr>
      <w:drawing>
        <wp:inline distT="0" distB="0" distL="0" distR="0" wp14:anchorId="05558EA3" wp14:editId="51B27F2A">
          <wp:extent cx="1584960" cy="205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205740"/>
                  </a:xfrm>
                  <a:prstGeom prst="rect">
                    <a:avLst/>
                  </a:prstGeom>
                  <a:noFill/>
                </pic:spPr>
              </pic:pic>
            </a:graphicData>
          </a:graphic>
        </wp:inline>
      </w:drawing>
    </w:r>
  </w:p>
  <w:p w14:paraId="3D799E52" w14:textId="0F88CCBB" w:rsidR="003F1089" w:rsidRDefault="003F1089" w:rsidP="003F1089">
    <w:pPr>
      <w:pStyle w:val="FormTitle"/>
      <w:jc w:val="center"/>
      <w:rPr>
        <w:rFonts w:cs="Arial"/>
        <w:bCs/>
        <w:szCs w:val="30"/>
      </w:rPr>
    </w:pPr>
    <w:r w:rsidRPr="005214FD">
      <w:rPr>
        <w:rFonts w:cs="Arial"/>
        <w:bCs/>
        <w:szCs w:val="30"/>
      </w:rPr>
      <w:t>CRITERIA-BASED AFFILIATED FELLOWSHIPS</w:t>
    </w:r>
  </w:p>
  <w:p w14:paraId="78988FAC" w14:textId="77777777" w:rsidR="00A372FB" w:rsidRPr="00B40EE3" w:rsidRDefault="00A372FB" w:rsidP="000D66EF">
    <w:pPr>
      <w:tabs>
        <w:tab w:val="left" w:pos="25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ED31" w14:textId="56C146A6" w:rsidR="004D5C7E" w:rsidRDefault="00E57DFB" w:rsidP="00E57DFB">
    <w:pPr>
      <w:tabs>
        <w:tab w:val="left" w:pos="2748"/>
      </w:tabs>
      <w:ind w:left="-284"/>
      <w:rPr>
        <w:rFonts w:cs="Arial"/>
        <w:bCs/>
        <w:szCs w:val="30"/>
      </w:rPr>
    </w:pPr>
    <w:r>
      <w:rPr>
        <w:noProof/>
      </w:rPr>
      <w:drawing>
        <wp:inline distT="0" distB="0" distL="0" distR="0" wp14:anchorId="40286A2D" wp14:editId="6EA8A4A5">
          <wp:extent cx="682752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7520" cy="381000"/>
                  </a:xfrm>
                  <a:prstGeom prst="rect">
                    <a:avLst/>
                  </a:prstGeom>
                  <a:noFill/>
                </pic:spPr>
              </pic:pic>
            </a:graphicData>
          </a:graphic>
        </wp:inline>
      </w:drawing>
    </w:r>
    <w:r>
      <w:tab/>
    </w:r>
  </w:p>
  <w:p w14:paraId="062739FE" w14:textId="560893F2" w:rsidR="004D5C7E" w:rsidRDefault="005214FD" w:rsidP="004D5C7E">
    <w:pPr>
      <w:pStyle w:val="FormTitle"/>
      <w:jc w:val="center"/>
      <w:rPr>
        <w:rFonts w:cs="Arial"/>
        <w:bCs/>
        <w:szCs w:val="30"/>
      </w:rPr>
    </w:pPr>
    <w:r w:rsidRPr="005214FD">
      <w:rPr>
        <w:rFonts w:cs="Arial"/>
        <w:bCs/>
        <w:szCs w:val="30"/>
      </w:rPr>
      <w:t>CRITERIA-BASED AFFILIATED FELLOWSHIPS</w:t>
    </w:r>
  </w:p>
  <w:p w14:paraId="4074155A" w14:textId="77777777" w:rsidR="004D5C7E" w:rsidRPr="000D66EF" w:rsidRDefault="004D5C7E" w:rsidP="000D66EF">
    <w:pPr>
      <w:pStyle w:val="FormTitle"/>
      <w:rPr>
        <w:rFonts w:cs="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E90"/>
    <w:multiLevelType w:val="hybridMultilevel"/>
    <w:tmpl w:val="9BF6C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95D56"/>
    <w:multiLevelType w:val="hybridMultilevel"/>
    <w:tmpl w:val="D9B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11F9"/>
    <w:multiLevelType w:val="hybridMultilevel"/>
    <w:tmpl w:val="501CA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DA2926"/>
    <w:multiLevelType w:val="hybridMultilevel"/>
    <w:tmpl w:val="AA06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952A11"/>
    <w:multiLevelType w:val="hybridMultilevel"/>
    <w:tmpl w:val="F5402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2616"/>
    <w:multiLevelType w:val="multilevel"/>
    <w:tmpl w:val="8CB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B4978"/>
    <w:multiLevelType w:val="hybridMultilevel"/>
    <w:tmpl w:val="A5CAD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723EC"/>
    <w:multiLevelType w:val="hybridMultilevel"/>
    <w:tmpl w:val="9A9CF26C"/>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842B93"/>
    <w:multiLevelType w:val="hybridMultilevel"/>
    <w:tmpl w:val="DE1E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CB63B1"/>
    <w:multiLevelType w:val="hybridMultilevel"/>
    <w:tmpl w:val="B6928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CD4F09"/>
    <w:multiLevelType w:val="hybridMultilevel"/>
    <w:tmpl w:val="AA08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F909D4"/>
    <w:multiLevelType w:val="hybridMultilevel"/>
    <w:tmpl w:val="FAAAE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0903F0"/>
    <w:multiLevelType w:val="hybridMultilevel"/>
    <w:tmpl w:val="570A7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0D16D3"/>
    <w:multiLevelType w:val="multilevel"/>
    <w:tmpl w:val="B2E45A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CB092B"/>
    <w:multiLevelType w:val="hybridMultilevel"/>
    <w:tmpl w:val="F176DBCC"/>
    <w:lvl w:ilvl="0" w:tplc="8F9A804E">
      <w:numFmt w:val="bullet"/>
      <w:lvlText w:val="•"/>
      <w:lvlJc w:val="left"/>
      <w:pPr>
        <w:ind w:left="1080" w:hanging="72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99655DB"/>
    <w:multiLevelType w:val="hybridMultilevel"/>
    <w:tmpl w:val="DFFE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2D6E70"/>
    <w:multiLevelType w:val="hybridMultilevel"/>
    <w:tmpl w:val="0CC0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957DD8"/>
    <w:multiLevelType w:val="hybridMultilevel"/>
    <w:tmpl w:val="3DB820BE"/>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02724B"/>
    <w:multiLevelType w:val="multilevel"/>
    <w:tmpl w:val="FA5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05E99"/>
    <w:multiLevelType w:val="multilevel"/>
    <w:tmpl w:val="DC22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B216F0"/>
    <w:multiLevelType w:val="multilevel"/>
    <w:tmpl w:val="69B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A3A7E"/>
    <w:multiLevelType w:val="hybridMultilevel"/>
    <w:tmpl w:val="779E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C3ED9"/>
    <w:multiLevelType w:val="multilevel"/>
    <w:tmpl w:val="997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4"/>
  </w:num>
  <w:num w:numId="4">
    <w:abstractNumId w:val="12"/>
  </w:num>
  <w:num w:numId="5">
    <w:abstractNumId w:val="7"/>
  </w:num>
  <w:num w:numId="6">
    <w:abstractNumId w:val="23"/>
  </w:num>
  <w:num w:numId="7">
    <w:abstractNumId w:val="2"/>
  </w:num>
  <w:num w:numId="8">
    <w:abstractNumId w:val="6"/>
  </w:num>
  <w:num w:numId="9">
    <w:abstractNumId w:val="21"/>
  </w:num>
  <w:num w:numId="10">
    <w:abstractNumId w:val="22"/>
  </w:num>
  <w:num w:numId="11">
    <w:abstractNumId w:val="25"/>
  </w:num>
  <w:num w:numId="12">
    <w:abstractNumId w:val="20"/>
  </w:num>
  <w:num w:numId="13">
    <w:abstractNumId w:val="14"/>
  </w:num>
  <w:num w:numId="14">
    <w:abstractNumId w:val="11"/>
  </w:num>
  <w:num w:numId="15">
    <w:abstractNumId w:val="17"/>
  </w:num>
  <w:num w:numId="16">
    <w:abstractNumId w:val="10"/>
  </w:num>
  <w:num w:numId="17">
    <w:abstractNumId w:val="8"/>
  </w:num>
  <w:num w:numId="18">
    <w:abstractNumId w:val="19"/>
  </w:num>
  <w:num w:numId="19">
    <w:abstractNumId w:val="15"/>
  </w:num>
  <w:num w:numId="20">
    <w:abstractNumId w:val="9"/>
  </w:num>
  <w:num w:numId="21">
    <w:abstractNumId w:val="0"/>
  </w:num>
  <w:num w:numId="22">
    <w:abstractNumId w:val="18"/>
  </w:num>
  <w:num w:numId="23">
    <w:abstractNumId w:val="3"/>
  </w:num>
  <w:num w:numId="24">
    <w:abstractNumId w:val="4"/>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1" w:cryptProviderType="rsaAES" w:cryptAlgorithmClass="hash" w:cryptAlgorithmType="typeAny" w:cryptAlgorithmSid="14" w:cryptSpinCount="100000" w:hash="qpy6FBM46J4DtGdEIeRR8sAlI7UwxVM/Y+hG9/NSO82jy5hsdzcSn99u+uHKp5bgozhf9QzFswsPr+8MSRyHEQ==" w:salt="EiCgznxgcJqdRL8KH1s4ig=="/>
  <w:defaultTabStop w:val="720"/>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C"/>
    <w:rsid w:val="000039EA"/>
    <w:rsid w:val="000112F0"/>
    <w:rsid w:val="00034836"/>
    <w:rsid w:val="00042265"/>
    <w:rsid w:val="0007007B"/>
    <w:rsid w:val="00072586"/>
    <w:rsid w:val="000777DF"/>
    <w:rsid w:val="000920EF"/>
    <w:rsid w:val="000B6706"/>
    <w:rsid w:val="000D66EF"/>
    <w:rsid w:val="000D6CC2"/>
    <w:rsid w:val="000F0EED"/>
    <w:rsid w:val="00110247"/>
    <w:rsid w:val="001214A7"/>
    <w:rsid w:val="001245DB"/>
    <w:rsid w:val="00124ED8"/>
    <w:rsid w:val="001355DD"/>
    <w:rsid w:val="00140B32"/>
    <w:rsid w:val="00141C7C"/>
    <w:rsid w:val="00152502"/>
    <w:rsid w:val="001530DC"/>
    <w:rsid w:val="0016009C"/>
    <w:rsid w:val="00164B3C"/>
    <w:rsid w:val="00181AEC"/>
    <w:rsid w:val="00186F5E"/>
    <w:rsid w:val="001A76C2"/>
    <w:rsid w:val="00211FB4"/>
    <w:rsid w:val="00216D10"/>
    <w:rsid w:val="00224469"/>
    <w:rsid w:val="0022583B"/>
    <w:rsid w:val="0023350A"/>
    <w:rsid w:val="00260CA1"/>
    <w:rsid w:val="00264CCB"/>
    <w:rsid w:val="00267B21"/>
    <w:rsid w:val="0028479D"/>
    <w:rsid w:val="002970B7"/>
    <w:rsid w:val="002B2590"/>
    <w:rsid w:val="002B2C8B"/>
    <w:rsid w:val="002D5441"/>
    <w:rsid w:val="002E6580"/>
    <w:rsid w:val="002F4480"/>
    <w:rsid w:val="003273B5"/>
    <w:rsid w:val="00335D3F"/>
    <w:rsid w:val="00337A0B"/>
    <w:rsid w:val="00342A8B"/>
    <w:rsid w:val="00360767"/>
    <w:rsid w:val="0038044C"/>
    <w:rsid w:val="00386D2B"/>
    <w:rsid w:val="0039677B"/>
    <w:rsid w:val="003A1B64"/>
    <w:rsid w:val="003A6792"/>
    <w:rsid w:val="003F1089"/>
    <w:rsid w:val="0042427E"/>
    <w:rsid w:val="004909C9"/>
    <w:rsid w:val="004B15A0"/>
    <w:rsid w:val="004C6E78"/>
    <w:rsid w:val="004D5956"/>
    <w:rsid w:val="004D5C7E"/>
    <w:rsid w:val="004D76A6"/>
    <w:rsid w:val="0050151B"/>
    <w:rsid w:val="00502D04"/>
    <w:rsid w:val="005214FD"/>
    <w:rsid w:val="005707E6"/>
    <w:rsid w:val="00573C8B"/>
    <w:rsid w:val="00587F8E"/>
    <w:rsid w:val="005A27C3"/>
    <w:rsid w:val="005C73D0"/>
    <w:rsid w:val="005F26F1"/>
    <w:rsid w:val="00600F92"/>
    <w:rsid w:val="006570DF"/>
    <w:rsid w:val="00664092"/>
    <w:rsid w:val="00690510"/>
    <w:rsid w:val="006A0597"/>
    <w:rsid w:val="006A76F5"/>
    <w:rsid w:val="006C54DE"/>
    <w:rsid w:val="006E7BBF"/>
    <w:rsid w:val="006F1755"/>
    <w:rsid w:val="007238F9"/>
    <w:rsid w:val="007476F4"/>
    <w:rsid w:val="007661EC"/>
    <w:rsid w:val="007708EF"/>
    <w:rsid w:val="00770E0D"/>
    <w:rsid w:val="007A1ADC"/>
    <w:rsid w:val="007B46D0"/>
    <w:rsid w:val="007C1DA5"/>
    <w:rsid w:val="0080722E"/>
    <w:rsid w:val="00811C30"/>
    <w:rsid w:val="008177B7"/>
    <w:rsid w:val="0083036A"/>
    <w:rsid w:val="00830AB1"/>
    <w:rsid w:val="008646FB"/>
    <w:rsid w:val="008661E7"/>
    <w:rsid w:val="008739F7"/>
    <w:rsid w:val="008774D1"/>
    <w:rsid w:val="008D0A04"/>
    <w:rsid w:val="008D389C"/>
    <w:rsid w:val="008E76E6"/>
    <w:rsid w:val="008F6AF7"/>
    <w:rsid w:val="009535E0"/>
    <w:rsid w:val="0096484A"/>
    <w:rsid w:val="00974BD9"/>
    <w:rsid w:val="009B1EB3"/>
    <w:rsid w:val="009B663C"/>
    <w:rsid w:val="009D7FA5"/>
    <w:rsid w:val="00A05978"/>
    <w:rsid w:val="00A372FB"/>
    <w:rsid w:val="00A445F5"/>
    <w:rsid w:val="00A638E5"/>
    <w:rsid w:val="00A76F8D"/>
    <w:rsid w:val="00B22D97"/>
    <w:rsid w:val="00B345C6"/>
    <w:rsid w:val="00B40EE3"/>
    <w:rsid w:val="00B41A04"/>
    <w:rsid w:val="00B6466A"/>
    <w:rsid w:val="00B7234D"/>
    <w:rsid w:val="00B77F78"/>
    <w:rsid w:val="00B818A9"/>
    <w:rsid w:val="00BA0606"/>
    <w:rsid w:val="00BC2927"/>
    <w:rsid w:val="00BE6B1E"/>
    <w:rsid w:val="00C04D4A"/>
    <w:rsid w:val="00C05A98"/>
    <w:rsid w:val="00C06942"/>
    <w:rsid w:val="00C111F0"/>
    <w:rsid w:val="00C21531"/>
    <w:rsid w:val="00C217BC"/>
    <w:rsid w:val="00C2245A"/>
    <w:rsid w:val="00C419B2"/>
    <w:rsid w:val="00C80D6C"/>
    <w:rsid w:val="00C9085C"/>
    <w:rsid w:val="00CB46BF"/>
    <w:rsid w:val="00CD2675"/>
    <w:rsid w:val="00CD7666"/>
    <w:rsid w:val="00CE13C4"/>
    <w:rsid w:val="00CF4FBB"/>
    <w:rsid w:val="00D37CA1"/>
    <w:rsid w:val="00D93406"/>
    <w:rsid w:val="00D95332"/>
    <w:rsid w:val="00DB1DC2"/>
    <w:rsid w:val="00DD2FF5"/>
    <w:rsid w:val="00DF3E2C"/>
    <w:rsid w:val="00DF7DB7"/>
    <w:rsid w:val="00E04846"/>
    <w:rsid w:val="00E079E3"/>
    <w:rsid w:val="00E20E2E"/>
    <w:rsid w:val="00E429DC"/>
    <w:rsid w:val="00E57DFB"/>
    <w:rsid w:val="00E63E62"/>
    <w:rsid w:val="00E66BF1"/>
    <w:rsid w:val="00E74DB6"/>
    <w:rsid w:val="00E77D4E"/>
    <w:rsid w:val="00E869BC"/>
    <w:rsid w:val="00EB26AB"/>
    <w:rsid w:val="00EB70D0"/>
    <w:rsid w:val="00EC1B64"/>
    <w:rsid w:val="00EC1EC4"/>
    <w:rsid w:val="00EE0BD6"/>
    <w:rsid w:val="00EF47D6"/>
    <w:rsid w:val="00F03D55"/>
    <w:rsid w:val="00F0649B"/>
    <w:rsid w:val="00F456F9"/>
    <w:rsid w:val="00F814B6"/>
    <w:rsid w:val="00F93428"/>
    <w:rsid w:val="00FA065C"/>
    <w:rsid w:val="00FE5240"/>
    <w:rsid w:val="00FF4CA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F63EF4"/>
  <w15:chartTrackingRefBased/>
  <w15:docId w15:val="{F3348702-7703-4902-8428-3E798FBE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4DE"/>
    <w:pPr>
      <w:spacing w:line="288" w:lineRule="auto"/>
    </w:pPr>
    <w:rPr>
      <w:rFonts w:ascii="Arial" w:hAnsi="Arial"/>
      <w:kern w:val="18"/>
      <w:sz w:val="18"/>
      <w:szCs w:val="24"/>
      <w:lang w:val="en-GB" w:eastAsia="en-US"/>
    </w:rPr>
  </w:style>
  <w:style w:type="paragraph" w:styleId="Heading1">
    <w:name w:val="heading 1"/>
    <w:basedOn w:val="Normal"/>
    <w:next w:val="Normal"/>
    <w:link w:val="Heading1Char"/>
    <w:qFormat/>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qFormat/>
    <w:rsid w:val="006C54DE"/>
    <w:pPr>
      <w:outlineLvl w:val="1"/>
    </w:pPr>
    <w:rPr>
      <w:rFonts w:ascii="Arial" w:hAnsi="Arial"/>
      <w:sz w:val="24"/>
    </w:rPr>
  </w:style>
  <w:style w:type="paragraph" w:styleId="Heading3">
    <w:name w:val="heading 3"/>
    <w:basedOn w:val="Heading2"/>
    <w:next w:val="Normal"/>
    <w:link w:val="Heading3Char"/>
    <w:autoRedefine/>
    <w:qFormat/>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6C54DE"/>
    <w:rPr>
      <w:rFonts w:ascii="Arial" w:hAnsi="Arial"/>
      <w:b/>
      <w:kern w:val="18"/>
      <w:sz w:val="24"/>
      <w:szCs w:val="24"/>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6C54DE"/>
    <w:pPr>
      <w:spacing w:line="240" w:lineRule="auto"/>
    </w:pPr>
    <w:rPr>
      <w:b/>
    </w:rPr>
  </w:style>
  <w:style w:type="paragraph" w:customStyle="1" w:styleId="Heading2nospacing">
    <w:name w:val="Heading 2 (no spacing)"/>
    <w:basedOn w:val="Heading2"/>
    <w:next w:val="Normal"/>
    <w:qFormat/>
    <w:rsid w:val="006C54DE"/>
    <w:pPr>
      <w:spacing w:before="0" w:after="0"/>
    </w:pPr>
  </w:style>
  <w:style w:type="paragraph" w:customStyle="1" w:styleId="HEADING1CAPS">
    <w:name w:val="HEADING 1 (CAPS)"/>
    <w:basedOn w:val="Heading1"/>
    <w:qFormat/>
    <w:rsid w:val="006C54DE"/>
    <w:rPr>
      <w:rFonts w:ascii="Arial" w:hAnsi="Arial"/>
      <w:caps/>
      <w:spacing w:val="6"/>
    </w:rPr>
  </w:style>
  <w:style w:type="paragraph" w:customStyle="1" w:styleId="FormTitle">
    <w:name w:val="Form Title"/>
    <w:basedOn w:val="HEADING1CAPS"/>
    <w:qFormat/>
    <w:rsid w:val="006C54DE"/>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uiPriority w:val="99"/>
    <w:rsid w:val="008661E7"/>
    <w:pPr>
      <w:tabs>
        <w:tab w:val="center" w:pos="4320"/>
        <w:tab w:val="right" w:pos="8640"/>
      </w:tabs>
      <w:spacing w:line="240" w:lineRule="auto"/>
    </w:pPr>
  </w:style>
  <w:style w:type="character" w:customStyle="1" w:styleId="HeaderChar">
    <w:name w:val="Header Char"/>
    <w:link w:val="Header"/>
    <w:uiPriority w:val="99"/>
    <w:rsid w:val="008661E7"/>
    <w:rPr>
      <w:kern w:val="18"/>
      <w:sz w:val="18"/>
      <w:lang w:val="en-GB"/>
    </w:rPr>
  </w:style>
  <w:style w:type="paragraph" w:styleId="BalloonText">
    <w:name w:val="Balloon Text"/>
    <w:basedOn w:val="Normal"/>
    <w:link w:val="BalloonTextChar"/>
    <w:uiPriority w:val="99"/>
    <w:rsid w:val="00F814B6"/>
    <w:pPr>
      <w:spacing w:line="240" w:lineRule="auto"/>
    </w:pPr>
    <w:rPr>
      <w:rFonts w:ascii="Lucida Grande" w:hAnsi="Lucida Grande" w:cs="Lucida Grande"/>
      <w:szCs w:val="18"/>
    </w:rPr>
  </w:style>
  <w:style w:type="character" w:customStyle="1" w:styleId="BalloonTextChar">
    <w:name w:val="Balloon Text Char"/>
    <w:link w:val="BalloonText"/>
    <w:uiPriority w:val="99"/>
    <w:rsid w:val="00F814B6"/>
    <w:rPr>
      <w:rFonts w:ascii="Lucida Grande" w:hAnsi="Lucida Grande" w:cs="Lucida Grande"/>
      <w:kern w:val="18"/>
      <w:sz w:val="18"/>
      <w:szCs w:val="18"/>
      <w:lang w:val="en-GB"/>
    </w:rPr>
  </w:style>
  <w:style w:type="character" w:styleId="Hyperlink">
    <w:name w:val="Hyperlink"/>
    <w:uiPriority w:val="99"/>
    <w:unhideWhenUsed/>
    <w:rsid w:val="007238F9"/>
    <w:rPr>
      <w:color w:val="0000FF"/>
      <w:u w:val="single"/>
    </w:rPr>
  </w:style>
  <w:style w:type="paragraph" w:customStyle="1" w:styleId="ColorfulList-Accent11">
    <w:name w:val="Colorful List - Accent 11"/>
    <w:basedOn w:val="Normal"/>
    <w:uiPriority w:val="34"/>
    <w:qFormat/>
    <w:rsid w:val="006C54DE"/>
    <w:pPr>
      <w:spacing w:line="240" w:lineRule="auto"/>
      <w:ind w:left="720"/>
      <w:contextualSpacing/>
    </w:pPr>
    <w:rPr>
      <w:rFonts w:eastAsia="Calibri"/>
      <w:kern w:val="0"/>
      <w:sz w:val="22"/>
      <w:szCs w:val="22"/>
      <w:lang w:val="en-CA"/>
    </w:rPr>
  </w:style>
  <w:style w:type="character" w:styleId="FollowedHyperlink">
    <w:name w:val="FollowedHyperlink"/>
    <w:uiPriority w:val="99"/>
    <w:unhideWhenUsed/>
    <w:rsid w:val="007238F9"/>
    <w:rPr>
      <w:color w:val="800080"/>
      <w:u w:val="single"/>
    </w:rPr>
  </w:style>
  <w:style w:type="character" w:styleId="CommentReference">
    <w:name w:val="annotation reference"/>
    <w:uiPriority w:val="99"/>
    <w:unhideWhenUsed/>
    <w:rsid w:val="007238F9"/>
    <w:rPr>
      <w:sz w:val="16"/>
      <w:szCs w:val="16"/>
    </w:rPr>
  </w:style>
  <w:style w:type="paragraph" w:styleId="CommentText">
    <w:name w:val="annotation text"/>
    <w:basedOn w:val="Normal"/>
    <w:link w:val="CommentTextChar"/>
    <w:uiPriority w:val="99"/>
    <w:unhideWhenUsed/>
    <w:rsid w:val="007238F9"/>
    <w:pPr>
      <w:spacing w:line="240" w:lineRule="auto"/>
    </w:pPr>
    <w:rPr>
      <w:rFonts w:ascii="Calibri" w:eastAsia="Calibri" w:hAnsi="Calibri"/>
      <w:kern w:val="0"/>
      <w:sz w:val="20"/>
      <w:szCs w:val="20"/>
      <w:lang w:val="en-CA"/>
    </w:rPr>
  </w:style>
  <w:style w:type="character" w:customStyle="1" w:styleId="CommentTextChar">
    <w:name w:val="Comment Text Char"/>
    <w:link w:val="CommentText"/>
    <w:uiPriority w:val="99"/>
    <w:rsid w:val="007238F9"/>
    <w:rPr>
      <w:rFonts w:ascii="Calibri" w:eastAsia="Calibri" w:hAnsi="Calibri"/>
      <w:lang w:val="en-CA"/>
    </w:rPr>
  </w:style>
  <w:style w:type="paragraph" w:styleId="CommentSubject">
    <w:name w:val="annotation subject"/>
    <w:basedOn w:val="CommentText"/>
    <w:next w:val="CommentText"/>
    <w:link w:val="CommentSubjectChar"/>
    <w:uiPriority w:val="99"/>
    <w:unhideWhenUsed/>
    <w:rsid w:val="007238F9"/>
    <w:rPr>
      <w:b/>
      <w:bCs/>
    </w:rPr>
  </w:style>
  <w:style w:type="character" w:customStyle="1" w:styleId="CommentSubjectChar">
    <w:name w:val="Comment Subject Char"/>
    <w:link w:val="CommentSubject"/>
    <w:uiPriority w:val="99"/>
    <w:rsid w:val="007238F9"/>
    <w:rPr>
      <w:rFonts w:ascii="Calibri" w:eastAsia="Calibri" w:hAnsi="Calibri"/>
      <w:b/>
      <w:bCs/>
      <w:lang w:val="en-CA"/>
    </w:rPr>
  </w:style>
  <w:style w:type="paragraph" w:customStyle="1" w:styleId="MediumGrid21">
    <w:name w:val="Medium Grid 21"/>
    <w:link w:val="MediumGrid2Char"/>
    <w:qFormat/>
    <w:rsid w:val="008D0A04"/>
    <w:rPr>
      <w:rFonts w:ascii="PMingLiU" w:eastAsia="MS Mincho" w:hAnsi="PMingLiU"/>
      <w:sz w:val="22"/>
      <w:szCs w:val="22"/>
      <w:lang w:val="en-US" w:eastAsia="en-US"/>
    </w:rPr>
  </w:style>
  <w:style w:type="character" w:customStyle="1" w:styleId="MediumGrid2Char">
    <w:name w:val="Medium Grid 2 Char"/>
    <w:link w:val="MediumGrid21"/>
    <w:rsid w:val="008D0A04"/>
    <w:rPr>
      <w:rFonts w:ascii="PMingLiU" w:eastAsia="MS Mincho" w:hAnsi="PMingLiU" w:cs="Times New Roman"/>
      <w:sz w:val="22"/>
      <w:szCs w:val="22"/>
    </w:rPr>
  </w:style>
  <w:style w:type="character" w:styleId="PlaceholderText">
    <w:name w:val="Placeholder Text"/>
    <w:basedOn w:val="DefaultParagraphFont"/>
    <w:semiHidden/>
    <w:rsid w:val="004909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36219">
      <w:bodyDiv w:val="1"/>
      <w:marLeft w:val="0"/>
      <w:marRight w:val="0"/>
      <w:marTop w:val="0"/>
      <w:marBottom w:val="0"/>
      <w:divBdr>
        <w:top w:val="none" w:sz="0" w:space="0" w:color="auto"/>
        <w:left w:val="none" w:sz="0" w:space="0" w:color="auto"/>
        <w:bottom w:val="none" w:sz="0" w:space="0" w:color="auto"/>
        <w:right w:val="none" w:sz="0" w:space="0" w:color="auto"/>
      </w:divBdr>
    </w:div>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G+PS%20Forms%20and%20Templates\2016-G+PS-forms-template\2016-G+PS-For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B23E-B1C0-4107-911F-902C83A4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2016-G+PS-Form-Template.dot</Template>
  <TotalTime>1</TotalTime>
  <Pages>4</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UBC Faculty of Graduate Studies</Company>
  <LinksUpToDate>false</LinksUpToDate>
  <CharactersWithSpaces>13259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junniech</dc:creator>
  <cp:keywords/>
  <dc:description/>
  <cp:lastModifiedBy>Morey, Brendan</cp:lastModifiedBy>
  <cp:revision>3</cp:revision>
  <cp:lastPrinted>2016-12-22T17:54:00Z</cp:lastPrinted>
  <dcterms:created xsi:type="dcterms:W3CDTF">2019-08-10T17:12:00Z</dcterms:created>
  <dcterms:modified xsi:type="dcterms:W3CDTF">2019-08-10T17:13:00Z</dcterms:modified>
  <cp:category/>
</cp:coreProperties>
</file>